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EB" w:rsidRPr="00364CEB" w:rsidRDefault="00364CEB" w:rsidP="00364CEB">
      <w:pPr>
        <w:spacing w:after="0" w:line="240" w:lineRule="auto"/>
        <w:ind w:left="4678"/>
        <w:jc w:val="right"/>
        <w:rPr>
          <w:rFonts w:ascii="Times New Roman" w:eastAsia="Calibri" w:hAnsi="Times New Roman" w:cs="Times New Roman"/>
          <w:color w:val="000000"/>
          <w:sz w:val="24"/>
          <w:szCs w:val="24"/>
        </w:rPr>
      </w:pPr>
      <w:r w:rsidRPr="00364CEB">
        <w:rPr>
          <w:rFonts w:ascii="Times New Roman" w:eastAsia="Times New Roman" w:hAnsi="Times New Roman" w:cs="Times New Roman"/>
          <w:sz w:val="24"/>
          <w:szCs w:val="24"/>
          <w:lang w:eastAsia="ru-RU"/>
        </w:rPr>
        <w:t xml:space="preserve">Приложение № 2 </w:t>
      </w:r>
      <w:r w:rsidRPr="00364CEB">
        <w:rPr>
          <w:rFonts w:ascii="Times New Roman" w:eastAsia="Calibri" w:hAnsi="Times New Roman" w:cs="Times New Roman"/>
          <w:color w:val="000000"/>
          <w:sz w:val="24"/>
          <w:szCs w:val="24"/>
        </w:rPr>
        <w:t>к Документации о закупке</w:t>
      </w:r>
    </w:p>
    <w:p w:rsidR="00364CEB" w:rsidRPr="00364CEB" w:rsidRDefault="00364CEB" w:rsidP="00364CEB">
      <w:pPr>
        <w:spacing w:after="0" w:line="240" w:lineRule="auto"/>
        <w:ind w:left="4678"/>
        <w:jc w:val="right"/>
        <w:rPr>
          <w:rFonts w:ascii="Times New Roman" w:eastAsia="Times New Roman" w:hAnsi="Times New Roman" w:cs="Times New Roman"/>
          <w:sz w:val="24"/>
          <w:szCs w:val="24"/>
          <w:lang w:eastAsia="ru-RU"/>
        </w:rPr>
      </w:pPr>
      <w:r w:rsidRPr="00364CEB">
        <w:rPr>
          <w:rFonts w:ascii="Times New Roman" w:eastAsia="Calibri" w:hAnsi="Times New Roman" w:cs="Times New Roman"/>
          <w:color w:val="000000"/>
          <w:sz w:val="24"/>
          <w:szCs w:val="24"/>
        </w:rPr>
        <w:t>(лот № НИОКР-02-2022)</w:t>
      </w:r>
    </w:p>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p w:rsidR="00364CEB" w:rsidRPr="00364CEB" w:rsidRDefault="00364CEB" w:rsidP="00364CEB">
      <w:pPr>
        <w:spacing w:after="0" w:line="240" w:lineRule="auto"/>
        <w:jc w:val="center"/>
        <w:rPr>
          <w:rFonts w:ascii="Times New Roman" w:eastAsia="Times New Roman" w:hAnsi="Times New Roman" w:cs="Times New Roman"/>
          <w:b/>
          <w:sz w:val="26"/>
          <w:szCs w:val="26"/>
          <w:lang w:eastAsia="ru-RU"/>
        </w:rPr>
      </w:pPr>
      <w:r w:rsidRPr="00364CEB">
        <w:rPr>
          <w:rFonts w:ascii="Times New Roman" w:eastAsia="Times New Roman" w:hAnsi="Times New Roman" w:cs="Times New Roman"/>
          <w:b/>
          <w:sz w:val="26"/>
          <w:szCs w:val="26"/>
          <w:lang w:eastAsia="ru-RU"/>
        </w:rPr>
        <w:t>Договор № НИОКР-02-2022</w:t>
      </w:r>
    </w:p>
    <w:p w:rsidR="00364CEB" w:rsidRPr="00364CEB" w:rsidRDefault="00364CEB" w:rsidP="00364CEB">
      <w:pPr>
        <w:spacing w:after="0" w:line="240" w:lineRule="auto"/>
        <w:jc w:val="center"/>
        <w:rPr>
          <w:rFonts w:ascii="Times New Roman" w:eastAsia="Times New Roman" w:hAnsi="Times New Roman" w:cs="Times New Roman"/>
          <w:b/>
          <w:sz w:val="26"/>
          <w:szCs w:val="26"/>
          <w:lang w:eastAsia="ru-RU"/>
        </w:rPr>
      </w:pPr>
      <w:r w:rsidRPr="00364CEB">
        <w:rPr>
          <w:rFonts w:ascii="Times New Roman" w:eastAsia="Times New Roman" w:hAnsi="Times New Roman" w:cs="Times New Roman"/>
          <w:b/>
          <w:sz w:val="26"/>
          <w:szCs w:val="26"/>
          <w:lang w:eastAsia="ru-RU"/>
        </w:rPr>
        <w:t>на выполнение научно-исследовательских работ</w:t>
      </w:r>
    </w:p>
    <w:p w:rsidR="00364CEB" w:rsidRPr="00364CEB" w:rsidRDefault="00364CEB" w:rsidP="00364CEB">
      <w:pPr>
        <w:spacing w:after="0" w:line="240" w:lineRule="auto"/>
        <w:ind w:left="567"/>
        <w:jc w:val="both"/>
        <w:rPr>
          <w:rFonts w:ascii="Times New Roman" w:eastAsia="Times New Roman" w:hAnsi="Times New Roman" w:cs="Times New Roman"/>
          <w:sz w:val="26"/>
          <w:szCs w:val="26"/>
          <w:lang w:eastAsia="ru-RU"/>
        </w:rPr>
      </w:pPr>
    </w:p>
    <w:p w:rsidR="00364CEB" w:rsidRPr="00364CEB" w:rsidRDefault="00364CEB" w:rsidP="00364CEB">
      <w:pPr>
        <w:spacing w:after="0" w:line="240" w:lineRule="auto"/>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г. Москва                                                                                                 </w:t>
      </w:r>
      <w:proofErr w:type="gramStart"/>
      <w:r w:rsidRPr="00364CEB">
        <w:rPr>
          <w:rFonts w:ascii="Times New Roman" w:eastAsia="Times New Roman" w:hAnsi="Times New Roman" w:cs="Times New Roman"/>
          <w:sz w:val="24"/>
          <w:szCs w:val="24"/>
          <w:lang w:eastAsia="ru-RU"/>
        </w:rPr>
        <w:t xml:space="preserve">   «</w:t>
      </w:r>
      <w:proofErr w:type="gramEnd"/>
      <w:r w:rsidRPr="00364CEB">
        <w:rPr>
          <w:rFonts w:ascii="Times New Roman" w:eastAsia="Times New Roman" w:hAnsi="Times New Roman" w:cs="Times New Roman"/>
          <w:sz w:val="24"/>
          <w:szCs w:val="24"/>
          <w:lang w:eastAsia="ru-RU"/>
        </w:rPr>
        <w:t> </w:t>
      </w:r>
      <w:r w:rsidRPr="00364CEB">
        <w:rPr>
          <w:rFonts w:ascii="Times New Roman" w:eastAsia="Times New Roman" w:hAnsi="Times New Roman" w:cs="Times New Roman"/>
          <w:sz w:val="24"/>
          <w:szCs w:val="24"/>
          <w:highlight w:val="lightGray"/>
          <w:lang w:eastAsia="ru-RU"/>
        </w:rPr>
        <w:t>___</w:t>
      </w:r>
      <w:r w:rsidRPr="00364CEB">
        <w:rPr>
          <w:rFonts w:ascii="Times New Roman" w:eastAsia="Times New Roman" w:hAnsi="Times New Roman" w:cs="Times New Roman"/>
          <w:sz w:val="24"/>
          <w:szCs w:val="24"/>
          <w:lang w:eastAsia="ru-RU"/>
        </w:rPr>
        <w:t xml:space="preserve"> » </w:t>
      </w:r>
      <w:r w:rsidRPr="00364CEB">
        <w:rPr>
          <w:rFonts w:ascii="Times New Roman" w:eastAsia="Times New Roman" w:hAnsi="Times New Roman" w:cs="Times New Roman"/>
          <w:sz w:val="24"/>
          <w:szCs w:val="24"/>
          <w:highlight w:val="lightGray"/>
          <w:lang w:eastAsia="ru-RU"/>
        </w:rPr>
        <w:t>____________</w:t>
      </w:r>
      <w:r w:rsidRPr="00364CEB">
        <w:rPr>
          <w:rFonts w:ascii="Times New Roman" w:eastAsia="Times New Roman" w:hAnsi="Times New Roman" w:cs="Times New Roman"/>
          <w:sz w:val="24"/>
          <w:szCs w:val="24"/>
          <w:lang w:eastAsia="ru-RU"/>
        </w:rPr>
        <w:t xml:space="preserve"> 20</w:t>
      </w:r>
      <w:r w:rsidRPr="00364CEB">
        <w:rPr>
          <w:rFonts w:ascii="Times New Roman" w:eastAsia="Times New Roman" w:hAnsi="Times New Roman" w:cs="Times New Roman"/>
          <w:sz w:val="24"/>
          <w:szCs w:val="24"/>
          <w:highlight w:val="lightGray"/>
          <w:lang w:eastAsia="ru-RU"/>
        </w:rPr>
        <w:t>__</w:t>
      </w:r>
      <w:r w:rsidRPr="00364CEB">
        <w:rPr>
          <w:rFonts w:ascii="Times New Roman" w:eastAsia="Times New Roman" w:hAnsi="Times New Roman" w:cs="Times New Roman"/>
          <w:sz w:val="24"/>
          <w:szCs w:val="24"/>
          <w:lang w:eastAsia="ru-RU"/>
        </w:rPr>
        <w:t xml:space="preserve"> г.</w:t>
      </w:r>
    </w:p>
    <w:p w:rsidR="00364CEB" w:rsidRPr="00364CEB" w:rsidRDefault="00364CEB" w:rsidP="00364CEB">
      <w:pPr>
        <w:spacing w:after="0" w:line="240" w:lineRule="auto"/>
        <w:ind w:left="567"/>
        <w:jc w:val="both"/>
        <w:rPr>
          <w:rFonts w:ascii="Times New Roman" w:eastAsia="Times New Roman" w:hAnsi="Times New Roman" w:cs="Times New Roman"/>
          <w:sz w:val="24"/>
          <w:szCs w:val="24"/>
          <w:lang w:eastAsia="ru-RU"/>
        </w:rPr>
      </w:pPr>
    </w:p>
    <w:p w:rsidR="00364CEB" w:rsidRPr="00364CEB" w:rsidRDefault="00364CEB" w:rsidP="00364CEB">
      <w:pPr>
        <w:spacing w:after="0" w:line="264" w:lineRule="auto"/>
        <w:ind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
          <w:sz w:val="24"/>
          <w:szCs w:val="24"/>
          <w:lang w:eastAsia="ru-RU"/>
        </w:rPr>
        <w:t>Ассоциация организаций и работников гидроэнергетики «Гидроэнергетика России»</w:t>
      </w:r>
      <w:r w:rsidRPr="00364CEB">
        <w:rPr>
          <w:rFonts w:ascii="Times New Roman" w:eastAsia="Times New Roman" w:hAnsi="Times New Roman" w:cs="Times New Roman"/>
          <w:sz w:val="24"/>
          <w:szCs w:val="24"/>
          <w:lang w:eastAsia="ru-RU"/>
        </w:rPr>
        <w:t xml:space="preserve"> (далее – Ассоциация «Гидроэнергетика России», Ассоциация), именуемая в дальнейшем «Заказчик», в лице Исполнительного директора Лушникова Олега Георгиевича, действующего на основании Устава, с одной стороны, и </w:t>
      </w:r>
      <w:r w:rsidRPr="00364CEB">
        <w:rPr>
          <w:rFonts w:ascii="Times New Roman" w:eastAsia="Times New Roman" w:hAnsi="Times New Roman" w:cs="Times New Roman"/>
          <w:b/>
          <w:sz w:val="24"/>
          <w:szCs w:val="24"/>
          <w:highlight w:val="lightGray"/>
          <w:lang w:eastAsia="ru-RU"/>
        </w:rPr>
        <w:t>________________</w:t>
      </w:r>
      <w:r w:rsidRPr="00364CEB">
        <w:rPr>
          <w:rFonts w:ascii="Times New Roman" w:eastAsia="Times New Roman" w:hAnsi="Times New Roman" w:cs="Times New Roman"/>
          <w:sz w:val="24"/>
          <w:szCs w:val="24"/>
          <w:vertAlign w:val="superscript"/>
          <w:lang w:eastAsia="ru-RU"/>
        </w:rPr>
        <w:footnoteReference w:id="1"/>
      </w:r>
      <w:r w:rsidRPr="00364CEB">
        <w:rPr>
          <w:rFonts w:ascii="Times New Roman" w:eastAsia="Times New Roman" w:hAnsi="Times New Roman" w:cs="Times New Roman"/>
          <w:sz w:val="24"/>
          <w:szCs w:val="24"/>
          <w:lang w:eastAsia="ru-RU"/>
        </w:rPr>
        <w:t xml:space="preserve">, именуемое в дальнейшем «Исполнитель», в лице </w:t>
      </w:r>
      <w:r w:rsidRPr="00364CEB">
        <w:rPr>
          <w:rFonts w:ascii="Times New Roman" w:eastAsia="Times New Roman" w:hAnsi="Times New Roman" w:cs="Times New Roman"/>
          <w:sz w:val="24"/>
          <w:szCs w:val="24"/>
          <w:highlight w:val="lightGray"/>
          <w:lang w:eastAsia="ru-RU"/>
        </w:rPr>
        <w:t>____________________</w:t>
      </w:r>
      <w:r w:rsidRPr="00364CEB">
        <w:rPr>
          <w:rFonts w:ascii="Times New Roman" w:eastAsia="Times New Roman" w:hAnsi="Times New Roman" w:cs="Times New Roman"/>
          <w:sz w:val="24"/>
          <w:szCs w:val="24"/>
          <w:vertAlign w:val="superscript"/>
          <w:lang w:eastAsia="ru-RU"/>
        </w:rPr>
        <w:footnoteReference w:id="2"/>
      </w:r>
      <w:r w:rsidRPr="00364CEB">
        <w:rPr>
          <w:rFonts w:ascii="Times New Roman" w:eastAsia="Times New Roman" w:hAnsi="Times New Roman" w:cs="Times New Roman"/>
          <w:sz w:val="24"/>
          <w:szCs w:val="24"/>
          <w:lang w:eastAsia="ru-RU"/>
        </w:rPr>
        <w:t xml:space="preserve">, действующего на основании </w:t>
      </w:r>
      <w:r w:rsidRPr="00364CEB">
        <w:rPr>
          <w:rFonts w:ascii="Times New Roman" w:eastAsia="Times New Roman" w:hAnsi="Times New Roman" w:cs="Times New Roman"/>
          <w:sz w:val="24"/>
          <w:szCs w:val="24"/>
          <w:highlight w:val="lightGray"/>
          <w:lang w:eastAsia="ru-RU"/>
        </w:rPr>
        <w:t>____________________</w:t>
      </w:r>
      <w:r w:rsidRPr="00364CEB">
        <w:rPr>
          <w:rFonts w:ascii="Times New Roman" w:eastAsia="Times New Roman" w:hAnsi="Times New Roman" w:cs="Times New Roman"/>
          <w:sz w:val="24"/>
          <w:szCs w:val="24"/>
          <w:vertAlign w:val="superscript"/>
          <w:lang w:eastAsia="ru-RU"/>
        </w:rPr>
        <w:footnoteReference w:id="3"/>
      </w:r>
      <w:r w:rsidRPr="00364CEB">
        <w:rPr>
          <w:rFonts w:ascii="Times New Roman" w:eastAsia="Times New Roman" w:hAnsi="Times New Roman" w:cs="Times New Roman"/>
          <w:sz w:val="24"/>
          <w:szCs w:val="24"/>
          <w:lang w:eastAsia="ru-RU"/>
        </w:rPr>
        <w:t>, с другой стороны, именуемые в дальнейшем «Стороны», заключили настоящий договор (далее – Договор) о следующем:</w:t>
      </w: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spacing w:val="20"/>
          <w:sz w:val="28"/>
          <w:szCs w:val="20"/>
          <w:lang w:eastAsia="ru-RU"/>
        </w:rPr>
      </w:pPr>
      <w:r w:rsidRPr="00364CEB">
        <w:rPr>
          <w:rFonts w:ascii="Times New Roman" w:eastAsia="Times New Roman" w:hAnsi="Times New Roman" w:cs="Times New Roman"/>
          <w:b/>
          <w:spacing w:val="20"/>
          <w:sz w:val="28"/>
          <w:szCs w:val="20"/>
          <w:lang w:eastAsia="ru-RU"/>
        </w:rPr>
        <w:t>ПРЕДМЕТ ДОГОВОРА</w:t>
      </w:r>
    </w:p>
    <w:p w:rsidR="00364CEB" w:rsidRPr="00364CEB" w:rsidRDefault="00364CEB" w:rsidP="004476A3">
      <w:pPr>
        <w:numPr>
          <w:ilvl w:val="1"/>
          <w:numId w:val="1"/>
        </w:numPr>
        <w:tabs>
          <w:tab w:val="left"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Заказчик поручает, а Исполнитель принимает на себя обязательство выполнения научно-исследовательской работы по теме: «Определение экологических требований при разработке режимов использования водных ресурсов водохранилищ ГЭС» (далее – работа(-ы)) и своевременно передать результаты выполненных работ Заказчику, а последний обязуется их принять и оплатить.</w:t>
      </w:r>
    </w:p>
    <w:p w:rsidR="00364CEB" w:rsidRPr="00364CEB" w:rsidRDefault="00364CEB" w:rsidP="004476A3">
      <w:pPr>
        <w:numPr>
          <w:ilvl w:val="1"/>
          <w:numId w:val="1"/>
        </w:numPr>
        <w:tabs>
          <w:tab w:val="num" w:pos="1080"/>
          <w:tab w:val="left"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Требования к срокам, объему и порядку выполнения работ определяются Техническим заданием (Приложение № 1 к Договору) и Календарным планом (Приложение № 2 к Договору), которые являются неотъемлемой частью настоящего Договора.</w:t>
      </w:r>
    </w:p>
    <w:p w:rsidR="00364CEB" w:rsidRPr="00364CEB" w:rsidRDefault="00364CEB" w:rsidP="004476A3">
      <w:pPr>
        <w:numPr>
          <w:ilvl w:val="1"/>
          <w:numId w:val="1"/>
        </w:numPr>
        <w:tabs>
          <w:tab w:val="num" w:pos="1080"/>
          <w:tab w:val="left"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Договор заключен по результатам проведения открытого запроса коммерческих предложений (протокол Специальной закупочной комиссии Ассоциации от _</w:t>
      </w:r>
      <w:proofErr w:type="gramStart"/>
      <w:r w:rsidRPr="00364CEB">
        <w:rPr>
          <w:rFonts w:ascii="Times New Roman" w:eastAsia="Times New Roman" w:hAnsi="Times New Roman" w:cs="Times New Roman"/>
          <w:sz w:val="24"/>
          <w:szCs w:val="24"/>
          <w:lang w:eastAsia="ru-RU"/>
        </w:rPr>
        <w:t>_._</w:t>
      </w:r>
      <w:proofErr w:type="gramEnd"/>
      <w:r w:rsidRPr="00364CEB">
        <w:rPr>
          <w:rFonts w:ascii="Times New Roman" w:eastAsia="Times New Roman" w:hAnsi="Times New Roman" w:cs="Times New Roman"/>
          <w:sz w:val="24"/>
          <w:szCs w:val="24"/>
          <w:lang w:eastAsia="ru-RU"/>
        </w:rPr>
        <w:t>_.2022 № _____).</w:t>
      </w: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spacing w:val="20"/>
          <w:sz w:val="28"/>
          <w:szCs w:val="20"/>
          <w:lang w:eastAsia="ru-RU"/>
        </w:rPr>
      </w:pPr>
      <w:r w:rsidRPr="00364CEB">
        <w:rPr>
          <w:rFonts w:ascii="Times New Roman" w:eastAsia="Times New Roman" w:hAnsi="Times New Roman" w:cs="Times New Roman"/>
          <w:b/>
          <w:spacing w:val="20"/>
          <w:sz w:val="28"/>
          <w:szCs w:val="20"/>
          <w:lang w:eastAsia="ru-RU"/>
        </w:rPr>
        <w:t>ПРАВА И ОБЯЗАННОСТИ СТОРОН</w:t>
      </w:r>
    </w:p>
    <w:p w:rsidR="00364CEB" w:rsidRPr="00364CEB" w:rsidRDefault="00364CEB" w:rsidP="00364CEB">
      <w:pPr>
        <w:numPr>
          <w:ilvl w:val="1"/>
          <w:numId w:val="1"/>
        </w:numPr>
        <w:suppressAutoHyphens/>
        <w:spacing w:after="60" w:line="264" w:lineRule="auto"/>
        <w:ind w:left="426"/>
        <w:jc w:val="both"/>
        <w:rPr>
          <w:rFonts w:ascii="Times New Roman" w:eastAsia="Times New Roman" w:hAnsi="Times New Roman" w:cs="Times New Roman"/>
          <w:b/>
          <w:spacing w:val="20"/>
          <w:sz w:val="28"/>
          <w:szCs w:val="20"/>
          <w:lang w:eastAsia="ru-RU"/>
        </w:rPr>
      </w:pPr>
      <w:r w:rsidRPr="00364CEB">
        <w:rPr>
          <w:rFonts w:ascii="Times New Roman" w:eastAsia="Times New Roman" w:hAnsi="Times New Roman" w:cs="Times New Roman"/>
          <w:b/>
          <w:spacing w:val="20"/>
          <w:sz w:val="28"/>
          <w:szCs w:val="20"/>
          <w:lang w:eastAsia="ru-RU"/>
        </w:rPr>
        <w:t>Исполнитель обязан:</w:t>
      </w:r>
    </w:p>
    <w:p w:rsidR="00364CEB" w:rsidRPr="00364CEB" w:rsidRDefault="00364CEB" w:rsidP="004476A3">
      <w:pPr>
        <w:numPr>
          <w:ilvl w:val="2"/>
          <w:numId w:val="1"/>
        </w:numPr>
        <w:tabs>
          <w:tab w:val="num" w:pos="720"/>
          <w:tab w:val="left" w:pos="1276"/>
        </w:tabs>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Выполнить предусмотренные настоящим Договором работы качественно, в полном объеме, на высоком профессиональном уровне в соответствии с Техническим заданием и передать их результаты Заказчику в порядке и в сроки, установленные настоящим Договором.</w:t>
      </w:r>
    </w:p>
    <w:p w:rsidR="00364CEB" w:rsidRPr="00364CEB" w:rsidRDefault="00364CEB" w:rsidP="004476A3">
      <w:pPr>
        <w:numPr>
          <w:ilvl w:val="2"/>
          <w:numId w:val="1"/>
        </w:numPr>
        <w:tabs>
          <w:tab w:val="left" w:pos="1276"/>
        </w:tabs>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Согласовывать с Заказчиком необходимость привлечения к выполнению работ по настоящему Договору третьих лиц (соисполнителей).</w:t>
      </w:r>
    </w:p>
    <w:p w:rsidR="00364CEB" w:rsidRPr="00364CEB" w:rsidRDefault="00364CEB" w:rsidP="004476A3">
      <w:pPr>
        <w:numPr>
          <w:ilvl w:val="2"/>
          <w:numId w:val="1"/>
        </w:numPr>
        <w:tabs>
          <w:tab w:val="left" w:pos="1276"/>
        </w:tabs>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4"/>
          <w:lang w:eastAsia="ru-RU"/>
        </w:rPr>
        <w:t>Согласовывать с Заказчиком</w:t>
      </w:r>
      <w:r w:rsidRPr="00364CEB">
        <w:rPr>
          <w:rFonts w:ascii="Times New Roman" w:eastAsia="Times New Roman" w:hAnsi="Times New Roman" w:cs="Times New Roman"/>
          <w:sz w:val="24"/>
          <w:szCs w:val="20"/>
          <w:lang w:eastAsia="ru-RU"/>
        </w:rPr>
        <w:t xml:space="preserve"> необходимость использования охраняемых результатов интеллектуальной деятельности, принадлежащих третьим лицам, и приобретения прав на их использование. При этом риск нарушения прав третьих лиц на результаты интеллектуальной деятельности несет Исполнитель.</w:t>
      </w:r>
    </w:p>
    <w:p w:rsidR="00364CEB" w:rsidRPr="00364CEB" w:rsidRDefault="00364CEB" w:rsidP="004476A3">
      <w:pPr>
        <w:numPr>
          <w:ilvl w:val="2"/>
          <w:numId w:val="1"/>
        </w:numPr>
        <w:tabs>
          <w:tab w:val="left" w:pos="1276"/>
        </w:tabs>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Гарантировать Заказчику передачу полученных по Договору результатов, не нарушающих исключительных прав третьих лиц.</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Своими силами и за свой счет, в согласованные с Заказчиком сроки устранять допущенные по вине Исполнителя недостатки в выполненных работах.</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4"/>
          <w:lang w:eastAsia="ru-RU"/>
        </w:rPr>
        <w:t xml:space="preserve">Предоставлять Заказчику информацию и документацию Исполнителя и соисполнителей </w:t>
      </w:r>
      <w:r w:rsidRPr="00364CEB">
        <w:rPr>
          <w:rFonts w:ascii="Times New Roman" w:eastAsia="Times New Roman" w:hAnsi="Times New Roman" w:cs="Times New Roman"/>
          <w:sz w:val="24"/>
          <w:szCs w:val="20"/>
          <w:lang w:eastAsia="ru-RU"/>
        </w:rPr>
        <w:t>для осуществления проверки хода и качества выполняемых работ.</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Незамедлительно информировать Заказчика об обнаруженной невозможности получить ожидаемые результаты работ или о нецелесообразности их продолжения.</w:t>
      </w:r>
    </w:p>
    <w:p w:rsidR="00364CEB" w:rsidRPr="00364CEB" w:rsidRDefault="00364CEB" w:rsidP="004476A3">
      <w:pPr>
        <w:suppressAutoHyphens/>
        <w:spacing w:after="0" w:line="264" w:lineRule="auto"/>
        <w:ind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lastRenderedPageBreak/>
        <w:t>Если в процессе выполнения работ выясняется неизбежность получения отрицательного результата, исполнитель обязан приостановить их выполнение, письменно поставив об этом в известность Заказчика в 10-дневный срок с момента приостановления выполнения работ.</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Включать в трудовые и иные договоры, заключаемые с конкретными исполнителями выполнения работ, составляющих предмет настоящего Договора, необходимые условия, обеспечивающие соблюдение Исполнителем принятых на себя по настоящему Договору обязательств, включая обязательство о неразглашении конфиденциальной информации.</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В случае изменения своих реквизитов в 3-хдневный срок письменно известить об этом Заказчика.</w:t>
      </w:r>
    </w:p>
    <w:p w:rsidR="00364CEB" w:rsidRPr="00364CEB" w:rsidRDefault="00364CEB" w:rsidP="00364CEB">
      <w:pPr>
        <w:numPr>
          <w:ilvl w:val="1"/>
          <w:numId w:val="1"/>
        </w:numPr>
        <w:suppressAutoHyphens/>
        <w:spacing w:after="60" w:line="264" w:lineRule="auto"/>
        <w:ind w:left="426"/>
        <w:jc w:val="both"/>
        <w:rPr>
          <w:rFonts w:ascii="Times New Roman" w:eastAsia="Times New Roman" w:hAnsi="Times New Roman" w:cs="Times New Roman"/>
          <w:b/>
          <w:spacing w:val="20"/>
          <w:sz w:val="28"/>
          <w:szCs w:val="20"/>
          <w:lang w:eastAsia="ru-RU"/>
        </w:rPr>
      </w:pPr>
      <w:r w:rsidRPr="00364CEB">
        <w:rPr>
          <w:rFonts w:ascii="Times New Roman" w:eastAsia="Times New Roman" w:hAnsi="Times New Roman" w:cs="Times New Roman"/>
          <w:b/>
          <w:spacing w:val="20"/>
          <w:sz w:val="28"/>
          <w:szCs w:val="20"/>
          <w:lang w:eastAsia="ru-RU"/>
        </w:rPr>
        <w:t>Исполнитель вправе:</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Привлекать к исполнению Договора третьих лиц (соисполнителей) только на основании письменного согласия Заказчика. При этом Исполнитель несет ответственность за действия таких третьих лиц, в том числе за качество выполненных ими работ и сроки их выполнения, как за свои собственные.</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Использовать полученные в процессе выполнения работ по настоящему Договору результаты работ по заказу третьих лиц, а также передавать указанные результаты третьим лицам только с письменного разрешения Заказчика и на условиях, определенных Заказчиком.</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По согласованию с Заказчиком досрочно сдать выполненные работы.</w:t>
      </w:r>
    </w:p>
    <w:p w:rsidR="00364CEB" w:rsidRPr="00364CEB" w:rsidRDefault="00364CEB" w:rsidP="00364CEB">
      <w:pPr>
        <w:numPr>
          <w:ilvl w:val="1"/>
          <w:numId w:val="1"/>
        </w:numPr>
        <w:suppressAutoHyphens/>
        <w:spacing w:after="60" w:line="264" w:lineRule="auto"/>
        <w:ind w:left="426"/>
        <w:jc w:val="both"/>
        <w:rPr>
          <w:rFonts w:ascii="Times New Roman" w:eastAsia="Times New Roman" w:hAnsi="Times New Roman" w:cs="Times New Roman"/>
          <w:b/>
          <w:spacing w:val="20"/>
          <w:sz w:val="28"/>
          <w:szCs w:val="20"/>
          <w:lang w:eastAsia="ru-RU"/>
        </w:rPr>
      </w:pPr>
      <w:r w:rsidRPr="00364CEB">
        <w:rPr>
          <w:rFonts w:ascii="Times New Roman" w:eastAsia="Times New Roman" w:hAnsi="Times New Roman" w:cs="Times New Roman"/>
          <w:b/>
          <w:spacing w:val="20"/>
          <w:sz w:val="28"/>
          <w:szCs w:val="20"/>
          <w:lang w:eastAsia="ru-RU"/>
        </w:rPr>
        <w:t>Заказчик обязан:</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Своевременно представлять материалы, документы, сведения и информацию, необходимые Исполнителю для выполнения обязательств в рамках настоящего Договора. </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Принять и оплатить результаты выполненных работ в соответствии с условиями настоящего Договора.</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0"/>
          <w:lang w:eastAsia="ru-RU"/>
        </w:rPr>
        <w:t>В случае изменения своих реквизитов в 3-х дневный срок письменно известить об этом Исполнителя.</w:t>
      </w:r>
    </w:p>
    <w:p w:rsidR="00364CEB" w:rsidRPr="00364CEB" w:rsidRDefault="00364CEB" w:rsidP="00364CEB">
      <w:pPr>
        <w:numPr>
          <w:ilvl w:val="1"/>
          <w:numId w:val="1"/>
        </w:numPr>
        <w:suppressAutoHyphens/>
        <w:spacing w:after="60" w:line="264" w:lineRule="auto"/>
        <w:ind w:left="426"/>
        <w:jc w:val="both"/>
        <w:rPr>
          <w:rFonts w:ascii="Times New Roman" w:eastAsia="Times New Roman" w:hAnsi="Times New Roman" w:cs="Times New Roman"/>
          <w:b/>
          <w:spacing w:val="20"/>
          <w:sz w:val="28"/>
          <w:szCs w:val="20"/>
          <w:lang w:eastAsia="ru-RU"/>
        </w:rPr>
      </w:pPr>
      <w:r w:rsidRPr="00364CEB">
        <w:rPr>
          <w:rFonts w:ascii="Times New Roman" w:eastAsia="Times New Roman" w:hAnsi="Times New Roman" w:cs="Times New Roman"/>
          <w:b/>
          <w:spacing w:val="20"/>
          <w:sz w:val="28"/>
          <w:szCs w:val="20"/>
          <w:lang w:eastAsia="ru-RU"/>
        </w:rPr>
        <w:t>Заказчик вправе:</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Проверять ход и качество выполнения Исполнителем и соисполнителями работ по настоящему Договору;</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Осуществлять приемку досрочно выполненных работ;</w:t>
      </w:r>
    </w:p>
    <w:p w:rsidR="00364CEB" w:rsidRPr="00364CEB" w:rsidRDefault="00364CEB" w:rsidP="004476A3">
      <w:pPr>
        <w:numPr>
          <w:ilvl w:val="2"/>
          <w:numId w:val="1"/>
        </w:numPr>
        <w:tabs>
          <w:tab w:val="left" w:pos="1400"/>
        </w:tabs>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Назначить экспертизу представленных Исполнителем результатов;</w:t>
      </w:r>
    </w:p>
    <w:p w:rsidR="00364CEB" w:rsidRPr="00364CEB" w:rsidRDefault="00364CEB" w:rsidP="004476A3">
      <w:pPr>
        <w:numPr>
          <w:ilvl w:val="2"/>
          <w:numId w:val="1"/>
        </w:numPr>
        <w:tabs>
          <w:tab w:val="left" w:pos="1276"/>
          <w:tab w:val="left" w:pos="1400"/>
        </w:tabs>
        <w:suppressAutoHyphens/>
        <w:spacing w:after="0" w:line="264" w:lineRule="auto"/>
        <w:ind w:left="0" w:firstLine="709"/>
        <w:jc w:val="both"/>
        <w:rPr>
          <w:rFonts w:ascii="Times New Roman" w:eastAsia="Times New Roman" w:hAnsi="Times New Roman" w:cs="Times New Roman"/>
          <w:sz w:val="24"/>
          <w:szCs w:val="20"/>
          <w:lang w:eastAsia="ru-RU"/>
        </w:rPr>
      </w:pPr>
      <w:bookmarkStart w:id="0" w:name="_Ref361334652"/>
      <w:r w:rsidRPr="00364CEB">
        <w:rPr>
          <w:rFonts w:ascii="Times New Roman" w:eastAsia="Times New Roman" w:hAnsi="Times New Roman" w:cs="Times New Roman"/>
          <w:sz w:val="24"/>
          <w:szCs w:val="20"/>
          <w:lang w:eastAsia="ru-RU"/>
        </w:rPr>
        <w:t>Приостанавливать выполнение работ в случае принятия Наблюдательным советом Ассоциации решения, влияющего на возможность финансирования работ по Договору, путем направления Исполнителю соответствующего письменного требования до внесения соответствующего изменения в Договор или получения решения Наблюдательного совета Ассоциации.</w:t>
      </w:r>
    </w:p>
    <w:p w:rsidR="00364CEB" w:rsidRPr="00364CEB" w:rsidRDefault="00364CEB" w:rsidP="004476A3">
      <w:pPr>
        <w:numPr>
          <w:ilvl w:val="2"/>
          <w:numId w:val="1"/>
        </w:numPr>
        <w:shd w:val="clear" w:color="auto" w:fill="FFFFFF"/>
        <w:tabs>
          <w:tab w:val="left" w:pos="1276"/>
          <w:tab w:val="left" w:pos="1418"/>
        </w:tabs>
        <w:spacing w:after="0" w:line="264" w:lineRule="auto"/>
        <w:ind w:left="0" w:firstLine="709"/>
        <w:contextualSpacing/>
        <w:jc w:val="both"/>
        <w:rPr>
          <w:rFonts w:ascii="Times New Roman" w:eastAsia="Times New Roman" w:hAnsi="Times New Roman" w:cs="Times New Roman"/>
          <w:bCs/>
          <w:sz w:val="24"/>
          <w:szCs w:val="24"/>
        </w:rPr>
      </w:pPr>
      <w:r w:rsidRPr="00364CEB">
        <w:rPr>
          <w:rFonts w:ascii="Times New Roman" w:eastAsia="Times New Roman" w:hAnsi="Times New Roman" w:cs="Times New Roman"/>
          <w:bCs/>
          <w:sz w:val="24"/>
          <w:szCs w:val="24"/>
        </w:rPr>
        <w:t xml:space="preserve">Приостанавливать выполнение работ путем направления Исполнителю соответствующего письменного требования с указанием причин приостановления при обнаружении отступлений от Технического задания, проектной, сметной и иной документации, законодательства Российской Федерации, действующих норм и правил, в том числе в случае, указанном в п. 2.4.4. Договора, до устранения таких нарушений или их последствий. </w:t>
      </w:r>
    </w:p>
    <w:p w:rsidR="00364CEB" w:rsidRPr="00364CEB" w:rsidRDefault="00364CEB" w:rsidP="004476A3">
      <w:pPr>
        <w:shd w:val="clear" w:color="auto" w:fill="FFFFFF"/>
        <w:tabs>
          <w:tab w:val="left" w:pos="1276"/>
          <w:tab w:val="left" w:pos="1418"/>
        </w:tabs>
        <w:spacing w:after="0" w:line="264" w:lineRule="auto"/>
        <w:ind w:firstLine="709"/>
        <w:jc w:val="both"/>
        <w:rPr>
          <w:rFonts w:ascii="Times New Roman" w:eastAsia="Times New Roman" w:hAnsi="Times New Roman" w:cs="Times New Roman"/>
          <w:bCs/>
          <w:sz w:val="24"/>
          <w:szCs w:val="24"/>
        </w:rPr>
      </w:pPr>
      <w:r w:rsidRPr="00364CEB">
        <w:rPr>
          <w:rFonts w:ascii="Times New Roman" w:eastAsia="Times New Roman" w:hAnsi="Times New Roman" w:cs="Times New Roman"/>
          <w:bCs/>
          <w:sz w:val="24"/>
          <w:szCs w:val="24"/>
        </w:rPr>
        <w:t xml:space="preserve">Приостановка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bCs/>
          <w:sz w:val="24"/>
          <w:szCs w:val="24"/>
        </w:rPr>
        <w:t xml:space="preserve"> по данному пункту не влечет права Исполнителя на продление сроков </w:t>
      </w:r>
      <w:r w:rsidR="00CF478F">
        <w:rPr>
          <w:rFonts w:ascii="Times New Roman" w:eastAsia="Times New Roman" w:hAnsi="Times New Roman" w:cs="Times New Roman"/>
          <w:bCs/>
          <w:sz w:val="24"/>
          <w:szCs w:val="24"/>
        </w:rPr>
        <w:t>выполнения работ</w:t>
      </w:r>
      <w:r w:rsidRPr="00364CEB">
        <w:rPr>
          <w:rFonts w:ascii="Times New Roman" w:eastAsia="Times New Roman" w:hAnsi="Times New Roman" w:cs="Times New Roman"/>
          <w:bCs/>
          <w:sz w:val="24"/>
          <w:szCs w:val="24"/>
        </w:rPr>
        <w:t xml:space="preserve">, установленных Договором. В случае, когда в результате такой приостановки становится очевидной невозможность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bCs/>
          <w:sz w:val="24"/>
          <w:szCs w:val="24"/>
        </w:rPr>
        <w:t xml:space="preserve"> в срок, Заказчик вправе отказаться от исполнения Договора и потребовать возмещения причиненных убытков.</w:t>
      </w:r>
      <w:bookmarkEnd w:id="0"/>
      <w:r w:rsidRPr="00364CEB">
        <w:rPr>
          <w:rFonts w:ascii="Times New Roman" w:eastAsia="Times New Roman" w:hAnsi="Times New Roman" w:cs="Times New Roman"/>
          <w:bCs/>
          <w:sz w:val="24"/>
          <w:szCs w:val="24"/>
        </w:rPr>
        <w:t xml:space="preserve"> </w:t>
      </w:r>
    </w:p>
    <w:p w:rsidR="00364CEB" w:rsidRPr="00364CEB" w:rsidRDefault="00364CEB" w:rsidP="004476A3">
      <w:pPr>
        <w:numPr>
          <w:ilvl w:val="2"/>
          <w:numId w:val="1"/>
        </w:numPr>
        <w:shd w:val="clear" w:color="auto" w:fill="FFFFFF"/>
        <w:tabs>
          <w:tab w:val="left" w:pos="1276"/>
          <w:tab w:val="left" w:pos="1418"/>
        </w:tabs>
        <w:spacing w:after="0" w:line="264" w:lineRule="auto"/>
        <w:ind w:left="0" w:firstLine="709"/>
        <w:contextualSpacing/>
        <w:jc w:val="both"/>
        <w:rPr>
          <w:rFonts w:ascii="Times New Roman" w:eastAsia="Times New Roman" w:hAnsi="Times New Roman" w:cs="Times New Roman"/>
          <w:bCs/>
          <w:sz w:val="24"/>
          <w:szCs w:val="24"/>
        </w:rPr>
      </w:pPr>
      <w:bookmarkStart w:id="1" w:name="_Ref429405406"/>
      <w:r w:rsidRPr="00364CEB">
        <w:rPr>
          <w:rFonts w:ascii="Times New Roman" w:eastAsia="Times New Roman" w:hAnsi="Times New Roman" w:cs="Times New Roman"/>
          <w:bCs/>
          <w:sz w:val="24"/>
          <w:szCs w:val="24"/>
        </w:rPr>
        <w:t xml:space="preserve">Приостановить осуществление платежей, причитающихся Исполнителю, независимо от наличия оснований и наступления сроков таких платежей на время устранения Исполнителем допущенных им нарушений сроков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bCs/>
          <w:sz w:val="24"/>
          <w:szCs w:val="24"/>
        </w:rPr>
        <w:t xml:space="preserve">, Технического задания и иных условий Договора, требований законодательства Российской Федерации, действующих норм и правил, при этом Заказчик не будет считаться просрочившим или нарушившим свои </w:t>
      </w:r>
      <w:r w:rsidRPr="00364CEB">
        <w:rPr>
          <w:rFonts w:ascii="Times New Roman" w:eastAsia="Times New Roman" w:hAnsi="Times New Roman" w:cs="Times New Roman"/>
          <w:bCs/>
          <w:sz w:val="24"/>
          <w:szCs w:val="24"/>
        </w:rPr>
        <w:lastRenderedPageBreak/>
        <w:t xml:space="preserve">обязательства по Договору, а Исполнитель не имеет права требовать продления установленных Договором сроков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bCs/>
          <w:sz w:val="24"/>
          <w:szCs w:val="24"/>
        </w:rPr>
        <w:t>.</w:t>
      </w:r>
      <w:bookmarkEnd w:id="1"/>
    </w:p>
    <w:p w:rsidR="00364CEB" w:rsidRPr="00364CEB" w:rsidRDefault="00D64919" w:rsidP="00364CEB">
      <w:pPr>
        <w:numPr>
          <w:ilvl w:val="1"/>
          <w:numId w:val="1"/>
        </w:numPr>
        <w:suppressAutoHyphens/>
        <w:spacing w:after="60" w:line="264" w:lineRule="auto"/>
        <w:ind w:left="709" w:hanging="715"/>
        <w:jc w:val="both"/>
        <w:rPr>
          <w:rFonts w:ascii="Times New Roman" w:eastAsia="Times New Roman" w:hAnsi="Times New Roman" w:cs="Times New Roman"/>
          <w:b/>
          <w:spacing w:val="20"/>
          <w:sz w:val="28"/>
          <w:szCs w:val="20"/>
          <w:lang w:eastAsia="ru-RU"/>
        </w:rPr>
      </w:pPr>
      <w:r>
        <w:rPr>
          <w:rFonts w:ascii="Times New Roman" w:eastAsia="Times New Roman" w:hAnsi="Times New Roman" w:cs="Times New Roman"/>
          <w:b/>
          <w:spacing w:val="20"/>
          <w:sz w:val="28"/>
          <w:szCs w:val="20"/>
          <w:lang w:eastAsia="ru-RU"/>
        </w:rPr>
        <w:t>Стороны обязаны:</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Сохранять конфиденциальность информации, полученной в процессе исполнения обязательств по настоящему Договору. Исполнитель обязуется принять все необходимые меры по обеспечению конфиденциальности полученных результатов, включая охрану документации и материалов, ограничение круга лиц, допущенных к информации.</w:t>
      </w:r>
    </w:p>
    <w:p w:rsidR="00364CEB" w:rsidRPr="00364CEB" w:rsidRDefault="00364CEB" w:rsidP="004476A3">
      <w:pPr>
        <w:numPr>
          <w:ilvl w:val="2"/>
          <w:numId w:val="1"/>
        </w:numPr>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Не передавать третьим лицам конфиденциальную информацию, а также не публиковать и иным способом не разглашать полученные результаты без письменного согласия другой стороны.</w:t>
      </w: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Сроки исполнения</w:t>
      </w:r>
    </w:p>
    <w:p w:rsidR="00364CEB" w:rsidRPr="00364CEB" w:rsidRDefault="00364CEB" w:rsidP="00275D4D">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Срок сдачи результатов </w:t>
      </w:r>
      <w:r w:rsidRPr="00364CEB">
        <w:rPr>
          <w:rFonts w:ascii="Times New Roman" w:eastAsia="Times New Roman" w:hAnsi="Times New Roman" w:cs="Times New Roman"/>
          <w:sz w:val="24"/>
          <w:szCs w:val="20"/>
          <w:lang w:eastAsia="ru-RU"/>
        </w:rPr>
        <w:t>выполненных работ</w:t>
      </w:r>
      <w:r w:rsidRPr="00364CEB">
        <w:rPr>
          <w:rFonts w:ascii="Times New Roman" w:eastAsia="Times New Roman" w:hAnsi="Times New Roman" w:cs="Times New Roman"/>
          <w:sz w:val="24"/>
          <w:szCs w:val="24"/>
          <w:lang w:eastAsia="ru-RU"/>
        </w:rPr>
        <w:t xml:space="preserve"> в целом по Договору устанавливается «</w:t>
      </w:r>
      <w:r w:rsidRPr="00364CEB">
        <w:rPr>
          <w:rFonts w:ascii="Times New Roman" w:eastAsia="Times New Roman" w:hAnsi="Times New Roman" w:cs="Times New Roman"/>
          <w:sz w:val="24"/>
          <w:szCs w:val="24"/>
          <w:highlight w:val="lightGray"/>
          <w:lang w:eastAsia="ru-RU"/>
        </w:rPr>
        <w:t>____</w:t>
      </w:r>
      <w:r w:rsidRPr="00364CEB">
        <w:rPr>
          <w:rFonts w:ascii="Times New Roman" w:eastAsia="Times New Roman" w:hAnsi="Times New Roman" w:cs="Times New Roman"/>
          <w:sz w:val="24"/>
          <w:szCs w:val="24"/>
          <w:lang w:eastAsia="ru-RU"/>
        </w:rPr>
        <w:t>» </w:t>
      </w:r>
      <w:r w:rsidRPr="00364CEB">
        <w:rPr>
          <w:rFonts w:ascii="Times New Roman" w:eastAsia="Times New Roman" w:hAnsi="Times New Roman" w:cs="Times New Roman"/>
          <w:sz w:val="24"/>
          <w:szCs w:val="24"/>
          <w:highlight w:val="lightGray"/>
          <w:lang w:eastAsia="ru-RU"/>
        </w:rPr>
        <w:t>______________</w:t>
      </w:r>
      <w:r w:rsidRPr="00364CEB">
        <w:rPr>
          <w:rFonts w:ascii="Times New Roman" w:eastAsia="Times New Roman" w:hAnsi="Times New Roman" w:cs="Times New Roman"/>
          <w:sz w:val="24"/>
          <w:szCs w:val="24"/>
          <w:lang w:eastAsia="ru-RU"/>
        </w:rPr>
        <w:t xml:space="preserve"> 20</w:t>
      </w:r>
      <w:r w:rsidRPr="00364CEB">
        <w:rPr>
          <w:rFonts w:ascii="Times New Roman" w:eastAsia="Times New Roman" w:hAnsi="Times New Roman" w:cs="Times New Roman"/>
          <w:sz w:val="24"/>
          <w:szCs w:val="24"/>
          <w:highlight w:val="lightGray"/>
          <w:lang w:eastAsia="ru-RU"/>
        </w:rPr>
        <w:t>__</w:t>
      </w:r>
      <w:r w:rsidRPr="00364CEB">
        <w:rPr>
          <w:rFonts w:ascii="Times New Roman" w:eastAsia="Times New Roman" w:hAnsi="Times New Roman" w:cs="Times New Roman"/>
          <w:sz w:val="24"/>
          <w:szCs w:val="24"/>
          <w:lang w:eastAsia="ru-RU"/>
        </w:rPr>
        <w:t xml:space="preserve"> г. </w:t>
      </w:r>
    </w:p>
    <w:p w:rsidR="00364CEB" w:rsidRPr="00364CEB" w:rsidRDefault="00364CEB" w:rsidP="00275D4D">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Предусмотренные Договором работы, включая их составные части (этапы), </w:t>
      </w:r>
      <w:r w:rsidR="00CF478F">
        <w:rPr>
          <w:rFonts w:ascii="Times New Roman" w:eastAsia="Times New Roman" w:hAnsi="Times New Roman" w:cs="Times New Roman"/>
          <w:sz w:val="24"/>
          <w:szCs w:val="24"/>
          <w:lang w:eastAsia="ru-RU"/>
        </w:rPr>
        <w:t>выполняются</w:t>
      </w:r>
      <w:r w:rsidRPr="00364CEB">
        <w:rPr>
          <w:rFonts w:ascii="Times New Roman" w:eastAsia="Times New Roman" w:hAnsi="Times New Roman" w:cs="Times New Roman"/>
          <w:sz w:val="24"/>
          <w:szCs w:val="24"/>
          <w:lang w:eastAsia="ru-RU"/>
        </w:rPr>
        <w:t xml:space="preserve"> в сроки, указанные в календарном плане, который является неотъемлемой частью настоящего Договора.</w:t>
      </w:r>
    </w:p>
    <w:p w:rsidR="00364CEB" w:rsidRPr="00364CEB" w:rsidRDefault="00364CEB" w:rsidP="00275D4D">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Датой исполнения Исполнителем обязательств по настоящему Договору считается дата подписания Заказчиком акта сдачи-приемки </w:t>
      </w:r>
      <w:r w:rsidRPr="00364CEB">
        <w:rPr>
          <w:rFonts w:ascii="Times New Roman" w:eastAsia="Times New Roman" w:hAnsi="Times New Roman" w:cs="Times New Roman"/>
          <w:sz w:val="24"/>
          <w:szCs w:val="20"/>
          <w:lang w:eastAsia="ru-RU"/>
        </w:rPr>
        <w:t>выполненных работ</w:t>
      </w:r>
      <w:r w:rsidRPr="00364CEB">
        <w:rPr>
          <w:rFonts w:ascii="Times New Roman" w:eastAsia="Times New Roman" w:hAnsi="Times New Roman" w:cs="Times New Roman"/>
          <w:sz w:val="24"/>
          <w:szCs w:val="24"/>
          <w:lang w:eastAsia="ru-RU"/>
        </w:rPr>
        <w:t xml:space="preserve"> по Договору (либо последнему этапу при условии приемки работ по всем предыдущим этапам, указанным в календарном плане).</w:t>
      </w: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Стоимость РАБОТ и порядок расчетов</w:t>
      </w:r>
    </w:p>
    <w:p w:rsidR="00364CEB" w:rsidRPr="00364CEB" w:rsidRDefault="00364CEB" w:rsidP="00504AFE">
      <w:pPr>
        <w:numPr>
          <w:ilvl w:val="1"/>
          <w:numId w:val="1"/>
        </w:numPr>
        <w:tabs>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Стоимость работ согласно Сводной смете (Приложение № 3 к Договору) по настоящему договору составляет </w:t>
      </w:r>
      <w:r w:rsidRPr="00364CEB">
        <w:rPr>
          <w:rFonts w:ascii="Times New Roman" w:eastAsia="Times New Roman" w:hAnsi="Times New Roman" w:cs="Times New Roman"/>
          <w:sz w:val="24"/>
          <w:szCs w:val="24"/>
          <w:highlight w:val="lightGray"/>
          <w:lang w:eastAsia="ru-RU"/>
        </w:rPr>
        <w:t>_________</w:t>
      </w:r>
      <w:r w:rsidRPr="00364CEB">
        <w:rPr>
          <w:rFonts w:ascii="Times New Roman" w:eastAsia="Times New Roman" w:hAnsi="Times New Roman" w:cs="Times New Roman"/>
          <w:sz w:val="24"/>
          <w:szCs w:val="24"/>
          <w:lang w:eastAsia="ru-RU"/>
        </w:rPr>
        <w:t xml:space="preserve"> (</w:t>
      </w:r>
      <w:r w:rsidRPr="00364CEB">
        <w:rPr>
          <w:rFonts w:ascii="Times New Roman" w:eastAsia="Times New Roman" w:hAnsi="Times New Roman" w:cs="Times New Roman"/>
          <w:sz w:val="24"/>
          <w:szCs w:val="24"/>
          <w:highlight w:val="lightGray"/>
          <w:lang w:eastAsia="ru-RU"/>
        </w:rPr>
        <w:t>__________________</w:t>
      </w:r>
      <w:r w:rsidRPr="00364CEB">
        <w:rPr>
          <w:rFonts w:ascii="Times New Roman" w:eastAsia="Times New Roman" w:hAnsi="Times New Roman" w:cs="Times New Roman"/>
          <w:sz w:val="24"/>
          <w:szCs w:val="24"/>
          <w:lang w:eastAsia="ru-RU"/>
        </w:rPr>
        <w:t xml:space="preserve">) рублей </w:t>
      </w:r>
      <w:r w:rsidRPr="00364CEB">
        <w:rPr>
          <w:rFonts w:ascii="Times New Roman" w:eastAsia="Times New Roman" w:hAnsi="Times New Roman" w:cs="Times New Roman"/>
          <w:sz w:val="24"/>
          <w:szCs w:val="24"/>
          <w:highlight w:val="lightGray"/>
          <w:lang w:eastAsia="ru-RU"/>
        </w:rPr>
        <w:t>___</w:t>
      </w:r>
      <w:r w:rsidRPr="00364CEB">
        <w:rPr>
          <w:rFonts w:ascii="Times New Roman" w:eastAsia="Times New Roman" w:hAnsi="Times New Roman" w:cs="Times New Roman"/>
          <w:sz w:val="24"/>
          <w:szCs w:val="24"/>
          <w:lang w:eastAsia="ru-RU"/>
        </w:rPr>
        <w:t xml:space="preserve"> копеек, в том числе НДС 20 % – </w:t>
      </w:r>
      <w:r w:rsidRPr="00364CEB">
        <w:rPr>
          <w:rFonts w:ascii="Times New Roman" w:eastAsia="Times New Roman" w:hAnsi="Times New Roman" w:cs="Times New Roman"/>
          <w:sz w:val="24"/>
          <w:szCs w:val="24"/>
          <w:highlight w:val="lightGray"/>
          <w:lang w:eastAsia="ru-RU"/>
        </w:rPr>
        <w:t>_____________</w:t>
      </w:r>
      <w:r w:rsidRPr="00364CEB">
        <w:rPr>
          <w:rFonts w:ascii="Times New Roman" w:eastAsia="Times New Roman" w:hAnsi="Times New Roman" w:cs="Times New Roman"/>
          <w:sz w:val="24"/>
          <w:szCs w:val="24"/>
          <w:lang w:eastAsia="ru-RU"/>
        </w:rPr>
        <w:t xml:space="preserve"> (</w:t>
      </w:r>
      <w:r w:rsidRPr="00364CEB">
        <w:rPr>
          <w:rFonts w:ascii="Times New Roman" w:eastAsia="Times New Roman" w:hAnsi="Times New Roman" w:cs="Times New Roman"/>
          <w:sz w:val="24"/>
          <w:szCs w:val="24"/>
          <w:highlight w:val="lightGray"/>
          <w:lang w:eastAsia="ru-RU"/>
        </w:rPr>
        <w:t>__________________</w:t>
      </w:r>
      <w:r w:rsidRPr="00364CEB">
        <w:rPr>
          <w:rFonts w:ascii="Times New Roman" w:eastAsia="Times New Roman" w:hAnsi="Times New Roman" w:cs="Times New Roman"/>
          <w:sz w:val="24"/>
          <w:szCs w:val="24"/>
          <w:lang w:eastAsia="ru-RU"/>
        </w:rPr>
        <w:t xml:space="preserve">) рублей </w:t>
      </w:r>
      <w:r w:rsidRPr="00364CEB">
        <w:rPr>
          <w:rFonts w:ascii="Times New Roman" w:eastAsia="Times New Roman" w:hAnsi="Times New Roman" w:cs="Times New Roman"/>
          <w:sz w:val="24"/>
          <w:szCs w:val="24"/>
          <w:highlight w:val="lightGray"/>
          <w:lang w:eastAsia="ru-RU"/>
        </w:rPr>
        <w:t>___</w:t>
      </w:r>
      <w:r w:rsidRPr="00364CEB">
        <w:rPr>
          <w:rFonts w:ascii="Times New Roman" w:eastAsia="Times New Roman" w:hAnsi="Times New Roman" w:cs="Times New Roman"/>
          <w:sz w:val="24"/>
          <w:szCs w:val="24"/>
          <w:lang w:eastAsia="ru-RU"/>
        </w:rPr>
        <w:t xml:space="preserve"> копеек</w:t>
      </w:r>
      <w:r w:rsidRPr="00364CEB">
        <w:rPr>
          <w:rFonts w:ascii="Times New Roman" w:eastAsia="Times New Roman" w:hAnsi="Times New Roman" w:cs="Times New Roman"/>
          <w:sz w:val="24"/>
          <w:szCs w:val="24"/>
          <w:vertAlign w:val="superscript"/>
          <w:lang w:eastAsia="ru-RU"/>
        </w:rPr>
        <w:footnoteReference w:id="4"/>
      </w:r>
      <w:r w:rsidRPr="00364CEB">
        <w:rPr>
          <w:rFonts w:ascii="Times New Roman" w:eastAsia="Times New Roman" w:hAnsi="Times New Roman" w:cs="Times New Roman"/>
          <w:sz w:val="24"/>
          <w:szCs w:val="24"/>
          <w:lang w:eastAsia="ru-RU"/>
        </w:rPr>
        <w:t xml:space="preserve">. </w:t>
      </w:r>
    </w:p>
    <w:p w:rsidR="00364CEB" w:rsidRPr="00364CEB" w:rsidRDefault="00364CEB" w:rsidP="00504AFE">
      <w:pPr>
        <w:numPr>
          <w:ilvl w:val="1"/>
          <w:numId w:val="1"/>
        </w:numPr>
        <w:tabs>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Оплата работ по настоящему договору осуществляются Заказчиком в валюте Российской Федерации путем перечисления денежных средств на расчетный счет Исполнителя в следующем порядке:</w:t>
      </w:r>
    </w:p>
    <w:p w:rsidR="00364CEB" w:rsidRPr="00364CEB" w:rsidRDefault="00364CEB" w:rsidP="00504AFE">
      <w:pPr>
        <w:numPr>
          <w:ilvl w:val="0"/>
          <w:numId w:val="3"/>
        </w:numPr>
        <w:tabs>
          <w:tab w:val="left" w:pos="993"/>
        </w:tabs>
        <w:spacing w:after="0" w:line="264" w:lineRule="auto"/>
        <w:ind w:left="0" w:firstLine="709"/>
        <w:jc w:val="both"/>
        <w:rPr>
          <w:rFonts w:ascii="Times New Roman" w:eastAsia="Times New Roman" w:hAnsi="Times New Roman" w:cs="Times New Roman"/>
          <w:sz w:val="24"/>
          <w:szCs w:val="24"/>
          <w:lang w:bidi="en-US"/>
        </w:rPr>
      </w:pPr>
      <w:r w:rsidRPr="00364CEB">
        <w:rPr>
          <w:rFonts w:ascii="Times New Roman" w:eastAsia="Times New Roman" w:hAnsi="Times New Roman" w:cs="Times New Roman"/>
          <w:sz w:val="24"/>
          <w:szCs w:val="24"/>
          <w:lang w:bidi="en-US"/>
        </w:rPr>
        <w:t>аванс по первому этапу в размере 10% стоимости работ по данному этапу перечисляется в течение 30 (тридцати) банковских дней с момента подписания настоящего Договора, при условии получения от Исполнителя счета;</w:t>
      </w:r>
    </w:p>
    <w:p w:rsidR="00364CEB" w:rsidRPr="00364CEB" w:rsidRDefault="00364CEB" w:rsidP="00504AFE">
      <w:pPr>
        <w:numPr>
          <w:ilvl w:val="0"/>
          <w:numId w:val="3"/>
        </w:numPr>
        <w:tabs>
          <w:tab w:val="left" w:pos="993"/>
        </w:tabs>
        <w:spacing w:after="0" w:line="264" w:lineRule="auto"/>
        <w:ind w:left="0" w:firstLine="709"/>
        <w:jc w:val="both"/>
        <w:rPr>
          <w:rFonts w:ascii="Times New Roman" w:eastAsia="Times New Roman" w:hAnsi="Times New Roman" w:cs="Times New Roman"/>
          <w:sz w:val="24"/>
          <w:szCs w:val="24"/>
          <w:lang w:bidi="en-US"/>
        </w:rPr>
      </w:pPr>
      <w:r w:rsidRPr="00364CEB">
        <w:rPr>
          <w:rFonts w:ascii="Times New Roman" w:eastAsia="Calibri" w:hAnsi="Times New Roman" w:cs="Times New Roman"/>
          <w:sz w:val="24"/>
          <w:szCs w:val="24"/>
        </w:rPr>
        <w:t xml:space="preserve">аванс по этапам 2 – 3 в размере 10% стоимости работ по соответствующему этапу перечисляется в течение </w:t>
      </w:r>
      <w:r w:rsidRPr="00364CEB">
        <w:rPr>
          <w:rFonts w:ascii="Times New Roman" w:eastAsia="Times New Roman" w:hAnsi="Times New Roman" w:cs="Times New Roman"/>
          <w:sz w:val="24"/>
          <w:szCs w:val="24"/>
          <w:lang w:bidi="en-US"/>
        </w:rPr>
        <w:t>30 (тридцати) банковских дней</w:t>
      </w:r>
      <w:r w:rsidRPr="00364CEB">
        <w:rPr>
          <w:rFonts w:ascii="Times New Roman" w:eastAsia="Calibri" w:hAnsi="Times New Roman" w:cs="Times New Roman"/>
          <w:sz w:val="24"/>
          <w:szCs w:val="24"/>
        </w:rPr>
        <w:t xml:space="preserve"> с момента подписания Сторонами акта сдачи-приемки по предыдущему этапу, при условии получения от Исполнителя счета.</w:t>
      </w:r>
    </w:p>
    <w:p w:rsidR="00364CEB" w:rsidRPr="00364CEB" w:rsidRDefault="00364CEB" w:rsidP="00504AFE">
      <w:pPr>
        <w:numPr>
          <w:ilvl w:val="0"/>
          <w:numId w:val="3"/>
        </w:numPr>
        <w:tabs>
          <w:tab w:val="left" w:pos="993"/>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расчет по этапам или Договору в целом производится в течение 30 (Тридцати) календарных дней с пятого числа месяца, следующего за месяцем, в котором Сторонами был подписан акт сдачи-приемки работ по соответствующему этапу или Договору в целом, при условии получения от Исполнителя счета.</w:t>
      </w:r>
    </w:p>
    <w:p w:rsidR="00364CEB" w:rsidRPr="00364CEB" w:rsidRDefault="00364CEB" w:rsidP="00504AFE">
      <w:pPr>
        <w:numPr>
          <w:ilvl w:val="1"/>
          <w:numId w:val="1"/>
        </w:numPr>
        <w:tabs>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Обязательства Заказчика по оплате работ по настоящему Договору считаются выполненными с момента списания средств с расчётного счёта Заказчика.</w:t>
      </w:r>
    </w:p>
    <w:p w:rsidR="00364CEB" w:rsidRPr="00364CEB" w:rsidRDefault="00364CEB" w:rsidP="00364CEB">
      <w:pPr>
        <w:tabs>
          <w:tab w:val="left" w:pos="993"/>
        </w:tabs>
        <w:spacing w:after="0" w:line="264" w:lineRule="auto"/>
        <w:ind w:left="709"/>
        <w:jc w:val="both"/>
        <w:rPr>
          <w:rFonts w:ascii="Times New Roman" w:eastAsia="Times New Roman" w:hAnsi="Times New Roman" w:cs="Times New Roman"/>
          <w:sz w:val="24"/>
          <w:szCs w:val="24"/>
          <w:lang w:eastAsia="ru-RU"/>
        </w:rPr>
      </w:pP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 xml:space="preserve">Порядок </w:t>
      </w:r>
      <w:r w:rsidR="00CF478F">
        <w:rPr>
          <w:rFonts w:ascii="Times New Roman" w:eastAsia="Times New Roman" w:hAnsi="Times New Roman" w:cs="Times New Roman"/>
          <w:b/>
          <w:caps/>
          <w:spacing w:val="20"/>
          <w:sz w:val="28"/>
          <w:szCs w:val="20"/>
          <w:lang w:eastAsia="ru-RU"/>
        </w:rPr>
        <w:t>ВЫПОЛНЕНИЯ</w:t>
      </w:r>
      <w:r w:rsidRPr="00364CEB">
        <w:rPr>
          <w:rFonts w:ascii="Times New Roman" w:eastAsia="Times New Roman" w:hAnsi="Times New Roman" w:cs="Times New Roman"/>
          <w:b/>
          <w:caps/>
          <w:spacing w:val="20"/>
          <w:sz w:val="28"/>
          <w:szCs w:val="20"/>
          <w:lang w:eastAsia="ru-RU"/>
        </w:rPr>
        <w:t xml:space="preserve">, сдачи и приемки </w:t>
      </w:r>
      <w:r w:rsidR="008C4165">
        <w:rPr>
          <w:rFonts w:ascii="Times New Roman" w:eastAsia="Times New Roman" w:hAnsi="Times New Roman" w:cs="Times New Roman"/>
          <w:b/>
          <w:caps/>
          <w:spacing w:val="20"/>
          <w:sz w:val="28"/>
          <w:szCs w:val="20"/>
          <w:lang w:eastAsia="ru-RU"/>
        </w:rPr>
        <w:t>РАБОТ</w:t>
      </w:r>
    </w:p>
    <w:p w:rsidR="00364CEB" w:rsidRPr="00364CEB" w:rsidRDefault="00364CEB" w:rsidP="00504AFE">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Порядок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sz w:val="24"/>
          <w:szCs w:val="24"/>
          <w:lang w:eastAsia="ru-RU"/>
        </w:rPr>
        <w:t xml:space="preserve"> по настоящему Договору определяется Техническим заданием (Приложение № 1 к Договору) и Календарным планом (Приложение № 2 к Договору).</w:t>
      </w:r>
    </w:p>
    <w:p w:rsidR="00364CEB" w:rsidRPr="00364CEB" w:rsidRDefault="00364CEB" w:rsidP="00504AFE">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По окончании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sz w:val="24"/>
          <w:szCs w:val="24"/>
          <w:lang w:eastAsia="ru-RU"/>
        </w:rPr>
        <w:t xml:space="preserve"> по этапу или Договору в целом Исполнитель представляет Заказчику подписанный со своей стороны акт сдачи-приёмки работ в 2 (двух) </w:t>
      </w:r>
      <w:r w:rsidRPr="00364CEB">
        <w:rPr>
          <w:rFonts w:ascii="Times New Roman" w:eastAsia="Times New Roman" w:hAnsi="Times New Roman" w:cs="Times New Roman"/>
          <w:sz w:val="24"/>
          <w:szCs w:val="24"/>
          <w:lang w:eastAsia="ru-RU"/>
        </w:rPr>
        <w:lastRenderedPageBreak/>
        <w:t>экземплярах, прилагая к нему отчетные документы, предусмотренные Техническим заданием (Приложение №1 к Договору).</w:t>
      </w:r>
    </w:p>
    <w:p w:rsidR="00364CEB" w:rsidRPr="00364CEB" w:rsidRDefault="00364CEB" w:rsidP="00504AFE">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Заказчик в срок не позднее 20 (двадцати) рабочих дней со дня получения акта сдачи-приёмки </w:t>
      </w:r>
      <w:r w:rsidRPr="00364CEB">
        <w:rPr>
          <w:rFonts w:ascii="Times New Roman" w:eastAsia="Times New Roman" w:hAnsi="Times New Roman" w:cs="Times New Roman"/>
          <w:sz w:val="24"/>
          <w:szCs w:val="20"/>
          <w:lang w:eastAsia="ru-RU"/>
        </w:rPr>
        <w:t>выполненных работ</w:t>
      </w:r>
      <w:r w:rsidRPr="00364CEB">
        <w:rPr>
          <w:rFonts w:ascii="Times New Roman" w:eastAsia="Times New Roman" w:hAnsi="Times New Roman" w:cs="Times New Roman"/>
          <w:sz w:val="24"/>
          <w:szCs w:val="24"/>
          <w:lang w:eastAsia="ru-RU"/>
        </w:rPr>
        <w:t xml:space="preserve"> и отчетных документов обязан направить Исполнителю подписанный акт сдачи-приёмки </w:t>
      </w:r>
      <w:r w:rsidRPr="00364CEB">
        <w:rPr>
          <w:rFonts w:ascii="Times New Roman" w:eastAsia="Times New Roman" w:hAnsi="Times New Roman" w:cs="Times New Roman"/>
          <w:sz w:val="24"/>
          <w:szCs w:val="20"/>
          <w:lang w:eastAsia="ru-RU"/>
        </w:rPr>
        <w:t>выполненных работ</w:t>
      </w:r>
      <w:r w:rsidRPr="00364CEB">
        <w:rPr>
          <w:rFonts w:ascii="Times New Roman" w:eastAsia="Times New Roman" w:hAnsi="Times New Roman" w:cs="Times New Roman"/>
          <w:sz w:val="24"/>
          <w:szCs w:val="24"/>
          <w:lang w:eastAsia="ru-RU"/>
        </w:rPr>
        <w:t xml:space="preserve"> или мотивированный отказ от приемки работ.</w:t>
      </w:r>
    </w:p>
    <w:p w:rsidR="00364CEB" w:rsidRPr="00364CEB" w:rsidRDefault="00364CEB" w:rsidP="00504AFE">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При наличии мотивированного отказа Заказчика от приемки работ Сторонами составляется акт с перечнем необходимых доработок и с указанием контрольных сроков их выполнения. Исполнитель устраняет выявленные недостатки своими силами и за свой счет. Подписание акта сдачи-приемки работ производится после устранения недостатков.</w:t>
      </w:r>
    </w:p>
    <w:p w:rsidR="00364CEB" w:rsidRPr="00364CEB" w:rsidRDefault="00364CEB" w:rsidP="00504AFE">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В случае досрочного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sz w:val="24"/>
          <w:szCs w:val="24"/>
          <w:lang w:eastAsia="ru-RU"/>
        </w:rPr>
        <w:t xml:space="preserve"> Заказчик вправе их досрочно принять и оплатить.</w:t>
      </w:r>
    </w:p>
    <w:p w:rsidR="00364CEB" w:rsidRPr="00364CEB" w:rsidRDefault="00364CEB" w:rsidP="00504AFE">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bookmarkStart w:id="2" w:name="_Ref277331938"/>
      <w:r w:rsidRPr="00364CEB">
        <w:rPr>
          <w:rFonts w:ascii="Times New Roman" w:eastAsia="Times New Roman" w:hAnsi="Times New Roman" w:cs="Times New Roman"/>
          <w:sz w:val="24"/>
          <w:szCs w:val="24"/>
          <w:lang w:eastAsia="ru-RU"/>
        </w:rPr>
        <w:t xml:space="preserve">Исполнитель обязан представить Заказчику счет-фактуру в течение 5 (пяти) календарных дней с момента подписания Сторонами Акта сдачи-приемки </w:t>
      </w:r>
      <w:r w:rsidRPr="00364CEB">
        <w:rPr>
          <w:rFonts w:ascii="Times New Roman" w:eastAsia="Times New Roman" w:hAnsi="Times New Roman" w:cs="Times New Roman"/>
          <w:sz w:val="24"/>
          <w:szCs w:val="20"/>
          <w:lang w:eastAsia="ru-RU"/>
        </w:rPr>
        <w:t>выполненных работ</w:t>
      </w:r>
      <w:r w:rsidRPr="00364CEB">
        <w:rPr>
          <w:rFonts w:ascii="Times New Roman" w:eastAsia="Times New Roman" w:hAnsi="Times New Roman" w:cs="Times New Roman"/>
          <w:sz w:val="24"/>
          <w:szCs w:val="24"/>
          <w:lang w:eastAsia="ru-RU"/>
        </w:rPr>
        <w:t>. В случае, если Исполнитель составил и выставил счет-фактуру с нарушением требований, предусмотренных законодательством Российской Федерации, он обязан произвести замену такого счета-фактуры в течение 3 (трех) рабочих дней с момента получения соответствующего письменного требования Заказчика, направленного по электронной почте, факсу или переданного нарочно.</w:t>
      </w:r>
      <w:bookmarkEnd w:id="2"/>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Права на результаты ИНТЕЛЛЕКТУАЛЬНОЙ деятельности</w:t>
      </w:r>
    </w:p>
    <w:p w:rsidR="00364CEB" w:rsidRPr="00364CEB" w:rsidRDefault="00364CEB" w:rsidP="00F46120">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Исключительное право на готовую продукцию и разработки, полученные в ходе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sz w:val="24"/>
          <w:szCs w:val="24"/>
          <w:lang w:eastAsia="ru-RU"/>
        </w:rPr>
        <w:t xml:space="preserve"> по настоящему Договору, изложенные в любых отчетных материалах по настоящему договору и переданные Заказчику, передается Исполнителем Заказчику в момент подписания акта сдачи-приемки </w:t>
      </w:r>
      <w:r w:rsidRPr="00364CEB">
        <w:rPr>
          <w:rFonts w:ascii="Times New Roman" w:eastAsia="Times New Roman" w:hAnsi="Times New Roman" w:cs="Times New Roman"/>
          <w:sz w:val="24"/>
          <w:szCs w:val="20"/>
          <w:lang w:eastAsia="ru-RU"/>
        </w:rPr>
        <w:t>выполненных работ</w:t>
      </w:r>
      <w:r w:rsidRPr="00364CEB">
        <w:rPr>
          <w:rFonts w:ascii="Times New Roman" w:eastAsia="Times New Roman" w:hAnsi="Times New Roman" w:cs="Times New Roman"/>
          <w:sz w:val="24"/>
          <w:szCs w:val="24"/>
          <w:lang w:eastAsia="ru-RU"/>
        </w:rPr>
        <w:t xml:space="preserve">. При этом стоимость исключительных прав на результаты, полученные в рамках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sz w:val="24"/>
          <w:szCs w:val="24"/>
          <w:lang w:eastAsia="ru-RU"/>
        </w:rPr>
        <w:t xml:space="preserve"> по настоящему Договору, включена в </w:t>
      </w:r>
      <w:bookmarkStart w:id="3" w:name="OLE_LINK4"/>
      <w:bookmarkStart w:id="4" w:name="OLE_LINK5"/>
      <w:r w:rsidRPr="00364CEB">
        <w:rPr>
          <w:rFonts w:ascii="Times New Roman" w:eastAsia="Times New Roman" w:hAnsi="Times New Roman" w:cs="Times New Roman"/>
          <w:sz w:val="24"/>
          <w:szCs w:val="24"/>
          <w:lang w:eastAsia="ru-RU"/>
        </w:rPr>
        <w:t xml:space="preserve">общую стоимость </w:t>
      </w:r>
      <w:r w:rsidR="008C4165">
        <w:rPr>
          <w:rFonts w:ascii="Times New Roman" w:eastAsia="Times New Roman" w:hAnsi="Times New Roman" w:cs="Times New Roman"/>
          <w:sz w:val="24"/>
          <w:szCs w:val="24"/>
          <w:lang w:eastAsia="ru-RU"/>
        </w:rPr>
        <w:t>работ</w:t>
      </w:r>
      <w:r w:rsidRPr="00364CEB">
        <w:rPr>
          <w:rFonts w:ascii="Times New Roman" w:eastAsia="Times New Roman" w:hAnsi="Times New Roman" w:cs="Times New Roman"/>
          <w:sz w:val="24"/>
          <w:szCs w:val="24"/>
          <w:lang w:eastAsia="ru-RU"/>
        </w:rPr>
        <w:t>, указанную в п. 4.1. Договора</w:t>
      </w:r>
      <w:bookmarkEnd w:id="3"/>
      <w:bookmarkEnd w:id="4"/>
      <w:r w:rsidRPr="00364CEB">
        <w:rPr>
          <w:rFonts w:ascii="Times New Roman" w:eastAsia="Times New Roman" w:hAnsi="Times New Roman" w:cs="Times New Roman"/>
          <w:sz w:val="24"/>
          <w:szCs w:val="24"/>
          <w:lang w:eastAsia="ru-RU"/>
        </w:rPr>
        <w:t>.</w:t>
      </w:r>
    </w:p>
    <w:p w:rsidR="00364CEB" w:rsidRPr="00364CEB" w:rsidRDefault="00364CEB" w:rsidP="00F46120">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Исполнитель гарантирует, что </w:t>
      </w:r>
      <w:r w:rsidRPr="00364CEB">
        <w:rPr>
          <w:rFonts w:ascii="Times New Roman" w:eastAsia="Times New Roman" w:hAnsi="Times New Roman" w:cs="Times New Roman"/>
          <w:sz w:val="24"/>
          <w:szCs w:val="20"/>
          <w:lang w:eastAsia="ru-RU"/>
        </w:rPr>
        <w:t>выполнение работ</w:t>
      </w:r>
      <w:r w:rsidRPr="00364CEB">
        <w:rPr>
          <w:rFonts w:ascii="Times New Roman" w:eastAsia="Times New Roman" w:hAnsi="Times New Roman" w:cs="Times New Roman"/>
          <w:sz w:val="24"/>
          <w:szCs w:val="24"/>
          <w:lang w:eastAsia="ru-RU"/>
        </w:rPr>
        <w:t>, предусмотренных Договором, а также передача Заказчику их результата не нарушают и не будут нарушать исключительных прав третьих лиц, в том числе авторских, патентных и др.</w:t>
      </w:r>
    </w:p>
    <w:p w:rsidR="00364CEB" w:rsidRPr="00364CEB" w:rsidRDefault="00364CEB" w:rsidP="00F46120">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Исполнитель гарантирует, что на момент сдачи отчета по </w:t>
      </w:r>
      <w:r w:rsidRPr="00364CEB">
        <w:rPr>
          <w:rFonts w:ascii="Times New Roman" w:eastAsia="Times New Roman" w:hAnsi="Times New Roman" w:cs="Times New Roman"/>
          <w:sz w:val="24"/>
          <w:szCs w:val="20"/>
          <w:lang w:eastAsia="ru-RU"/>
        </w:rPr>
        <w:t>выполненным работам</w:t>
      </w:r>
      <w:r w:rsidRPr="00364CEB">
        <w:rPr>
          <w:rFonts w:ascii="Times New Roman" w:eastAsia="Times New Roman" w:hAnsi="Times New Roman" w:cs="Times New Roman"/>
          <w:sz w:val="24"/>
          <w:szCs w:val="24"/>
          <w:lang w:eastAsia="ru-RU"/>
        </w:rPr>
        <w:t xml:space="preserve"> Заказчику авторские права сотрудников Исполнителя или третьих лиц, участвующих в разработке, переданы Исполнителю в соответствии с действующим законодательством РФ.</w:t>
      </w:r>
    </w:p>
    <w:p w:rsidR="00364CEB" w:rsidRPr="00364CEB" w:rsidRDefault="00364CEB" w:rsidP="00F46120">
      <w:pPr>
        <w:numPr>
          <w:ilvl w:val="1"/>
          <w:numId w:val="1"/>
        </w:numPr>
        <w:tabs>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Если Заказчику будут предъявлены требования, связанные с тем, что при выполнении работ по Договору Исполнителем нарушены исключительные права третьих лиц, Исполнитель полностью возместит Заказчику все убытки, связанные с такими требованиями, включая расходы на юридических консультантов.</w:t>
      </w:r>
    </w:p>
    <w:p w:rsidR="00364CEB" w:rsidRPr="00364CEB" w:rsidRDefault="00364CEB" w:rsidP="00364CEB">
      <w:pPr>
        <w:numPr>
          <w:ilvl w:val="0"/>
          <w:numId w:val="1"/>
        </w:numPr>
        <w:tabs>
          <w:tab w:val="left" w:pos="142"/>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Изменение, дополнение и расторжение договора</w:t>
      </w:r>
    </w:p>
    <w:p w:rsidR="00364CEB" w:rsidRPr="00364CEB" w:rsidRDefault="00364CEB" w:rsidP="00F46120">
      <w:pPr>
        <w:numPr>
          <w:ilvl w:val="1"/>
          <w:numId w:val="1"/>
        </w:numPr>
        <w:tabs>
          <w:tab w:val="num" w:pos="426"/>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Изменения и дополнения вносятся в настоящий Договор по соглашению сторон, оформляются Дополнительными соглашениями к настоящему Договору, которые становятся неотъемлемой частью настоящего Договора.</w:t>
      </w:r>
    </w:p>
    <w:p w:rsidR="00364CEB" w:rsidRPr="00364CEB" w:rsidRDefault="00364CEB" w:rsidP="00F46120">
      <w:pPr>
        <w:numPr>
          <w:ilvl w:val="1"/>
          <w:numId w:val="1"/>
        </w:numPr>
        <w:tabs>
          <w:tab w:val="num" w:pos="426"/>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Расторжение настоящего Договора осуществляется по соглашению сторон и оформляется соглашением о расторжении, которое является неотъемлемой частью настоящего Договора.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364CEB" w:rsidRPr="00364CEB" w:rsidRDefault="00364CEB" w:rsidP="00F46120">
      <w:pPr>
        <w:numPr>
          <w:ilvl w:val="1"/>
          <w:numId w:val="1"/>
        </w:numPr>
        <w:tabs>
          <w:tab w:val="num" w:pos="426"/>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Заказчик вправе отказаться от исполнения настоящего Договора в одностороннем порядке в случае прекращения Исполнителем </w:t>
      </w:r>
      <w:r w:rsidRPr="00364CEB">
        <w:rPr>
          <w:rFonts w:ascii="Times New Roman" w:eastAsia="Times New Roman" w:hAnsi="Times New Roman" w:cs="Times New Roman"/>
          <w:sz w:val="24"/>
          <w:szCs w:val="20"/>
          <w:lang w:eastAsia="ru-RU"/>
        </w:rPr>
        <w:t>выполнения работ</w:t>
      </w:r>
      <w:r w:rsidRPr="00364CEB">
        <w:rPr>
          <w:rFonts w:ascii="Times New Roman" w:eastAsia="Times New Roman" w:hAnsi="Times New Roman" w:cs="Times New Roman"/>
          <w:sz w:val="24"/>
          <w:szCs w:val="24"/>
          <w:lang w:eastAsia="ru-RU"/>
        </w:rPr>
        <w:t xml:space="preserve"> по его вине или по вине привлеченных им третьих лиц (соисполнителей), а также в любом другом случае ненадлежащего исполнения настоящего Договора Исполнителем или привлеченными им третьими лицами </w:t>
      </w:r>
      <w:r w:rsidRPr="00364CEB">
        <w:rPr>
          <w:rFonts w:ascii="Times New Roman" w:eastAsia="Times New Roman" w:hAnsi="Times New Roman" w:cs="Times New Roman"/>
          <w:sz w:val="24"/>
          <w:szCs w:val="24"/>
          <w:lang w:eastAsia="ru-RU"/>
        </w:rPr>
        <w:lastRenderedPageBreak/>
        <w:t>(соисполнителями). О своем отказе от исполнения Договора Заказчик письменно уведомляет Исполнителя. В случае отказа Заказчика по указанным в настоящем пункте основаниям от исполнения Договора, работы Исполнителя не оплачиваются, Исполнитель также обязан возвратить Заказчику авансовые выплаты в месячный срок с момента получения от Заказчика письменного уведомления об отказе Заказчика от исполнения настоящего Договора.</w:t>
      </w:r>
    </w:p>
    <w:p w:rsidR="00364CEB" w:rsidRPr="00364CEB" w:rsidRDefault="00364CEB" w:rsidP="00F46120">
      <w:pPr>
        <w:numPr>
          <w:ilvl w:val="1"/>
          <w:numId w:val="1"/>
        </w:numPr>
        <w:tabs>
          <w:tab w:val="num" w:pos="426"/>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Любой документ, направляемый в соответствии с настоящим Договором, должен быть составлен в письменной форме и подписан лицом, уполномоченным действовать от имени направляющей его Стороны. Такой документ может быть вручен лично, отправлен по почте заказным письмом или передан по факсимильной или электронной связи по почтовому адресу, номеру факсимильного аппарата или адресу электронной почты, указанным в разделе 11 настоящего Договора, с последующим предоставлением оригиналов документов. Договорные документы (Договор, дополнительное соглашение, акт сдачи-приемки </w:t>
      </w:r>
      <w:r w:rsidR="008C4165">
        <w:rPr>
          <w:rFonts w:ascii="Times New Roman" w:eastAsia="Times New Roman" w:hAnsi="Times New Roman" w:cs="Times New Roman"/>
          <w:sz w:val="24"/>
          <w:szCs w:val="24"/>
          <w:lang w:eastAsia="ru-RU"/>
        </w:rPr>
        <w:t>выполненных работ</w:t>
      </w:r>
      <w:r w:rsidRPr="00364CEB">
        <w:rPr>
          <w:rFonts w:ascii="Times New Roman" w:eastAsia="Times New Roman" w:hAnsi="Times New Roman" w:cs="Times New Roman"/>
          <w:sz w:val="24"/>
          <w:szCs w:val="24"/>
          <w:lang w:eastAsia="ru-RU"/>
        </w:rPr>
        <w:t>, счет-фактура) могут направляться только нарочным или письмом и считаются полученными с момента получения соответствующей отметки о вручении.</w:t>
      </w:r>
    </w:p>
    <w:p w:rsidR="00364CEB" w:rsidRPr="00364CEB" w:rsidRDefault="00364CEB" w:rsidP="00F46120">
      <w:pPr>
        <w:numPr>
          <w:ilvl w:val="1"/>
          <w:numId w:val="1"/>
        </w:numPr>
        <w:tabs>
          <w:tab w:val="num" w:pos="426"/>
          <w:tab w:val="left" w:pos="993"/>
          <w:tab w:val="num" w:pos="1080"/>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Документ будет считаться полученным:</w:t>
      </w:r>
    </w:p>
    <w:p w:rsidR="00364CEB" w:rsidRPr="00364CEB" w:rsidRDefault="00364CEB" w:rsidP="00F46120">
      <w:pPr>
        <w:numPr>
          <w:ilvl w:val="0"/>
          <w:numId w:val="2"/>
        </w:numPr>
        <w:tabs>
          <w:tab w:val="num" w:pos="426"/>
          <w:tab w:val="left" w:pos="993"/>
        </w:tabs>
        <w:spacing w:after="0" w:line="264" w:lineRule="auto"/>
        <w:ind w:left="0" w:firstLine="709"/>
        <w:jc w:val="both"/>
        <w:rPr>
          <w:rFonts w:ascii="Times New Roman" w:eastAsia="Times New Roman" w:hAnsi="Times New Roman" w:cs="Times New Roman"/>
          <w:snapToGrid w:val="0"/>
          <w:sz w:val="24"/>
          <w:szCs w:val="24"/>
          <w:lang w:eastAsia="ru-RU"/>
        </w:rPr>
      </w:pPr>
      <w:r w:rsidRPr="00364CEB">
        <w:rPr>
          <w:rFonts w:ascii="Times New Roman" w:eastAsia="Times New Roman" w:hAnsi="Times New Roman" w:cs="Times New Roman"/>
          <w:snapToGrid w:val="0"/>
          <w:sz w:val="24"/>
          <w:szCs w:val="24"/>
          <w:lang w:eastAsia="ru-RU"/>
        </w:rPr>
        <w:t>в случае вручения лично или отправления по почте заказным письмом - в дату и время фактического вручения;</w:t>
      </w:r>
    </w:p>
    <w:p w:rsidR="00364CEB" w:rsidRPr="00364CEB" w:rsidRDefault="00364CEB" w:rsidP="00F46120">
      <w:pPr>
        <w:numPr>
          <w:ilvl w:val="0"/>
          <w:numId w:val="2"/>
        </w:numPr>
        <w:tabs>
          <w:tab w:val="num" w:pos="426"/>
          <w:tab w:val="left" w:pos="993"/>
        </w:tabs>
        <w:spacing w:after="0" w:line="264" w:lineRule="auto"/>
        <w:ind w:left="0" w:firstLine="709"/>
        <w:jc w:val="both"/>
        <w:rPr>
          <w:rFonts w:ascii="Times New Roman" w:eastAsia="Times New Roman" w:hAnsi="Times New Roman" w:cs="Times New Roman"/>
          <w:snapToGrid w:val="0"/>
          <w:sz w:val="24"/>
          <w:szCs w:val="24"/>
          <w:lang w:eastAsia="ru-RU"/>
        </w:rPr>
      </w:pPr>
      <w:r w:rsidRPr="00364CEB">
        <w:rPr>
          <w:rFonts w:ascii="Times New Roman" w:eastAsia="Times New Roman" w:hAnsi="Times New Roman" w:cs="Times New Roman"/>
          <w:snapToGrid w:val="0"/>
          <w:sz w:val="24"/>
          <w:szCs w:val="24"/>
          <w:lang w:eastAsia="ru-RU"/>
        </w:rPr>
        <w:t>в случае передачи по факсимильной или электронной связи - в дату и время отправления, подтвержденного протоколом передачи, распечатанным факсимильным аппаратом или почтовой программой отправителя. В случае, если передача по факсимильной или электронной связи осуществляется вне обычных рабочих часов, документ будет считаться полученным в 10:00 часов следующего рабочего дня.</w:t>
      </w: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Ответственность Сторон</w:t>
      </w:r>
    </w:p>
    <w:p w:rsidR="00364CEB" w:rsidRPr="00364CEB" w:rsidRDefault="00364CEB" w:rsidP="00A27BEB">
      <w:pPr>
        <w:numPr>
          <w:ilvl w:val="1"/>
          <w:numId w:val="1"/>
        </w:numPr>
        <w:tabs>
          <w:tab w:val="num" w:pos="284"/>
          <w:tab w:val="left" w:pos="709"/>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w:t>
      </w:r>
    </w:p>
    <w:p w:rsidR="00364CEB" w:rsidRPr="00364CEB" w:rsidRDefault="00364CEB" w:rsidP="00A27BEB">
      <w:pPr>
        <w:numPr>
          <w:ilvl w:val="1"/>
          <w:numId w:val="1"/>
        </w:numPr>
        <w:tabs>
          <w:tab w:val="num" w:pos="284"/>
          <w:tab w:val="left" w:pos="709"/>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 xml:space="preserve">Заказчик не несет ответственность за ненадлежащее исполнение обязательств по внесению предварительной оплаты (аванса). В случае нарушения Заказчиком срока оплаты авансового платежа Исполнитель имеет право приостановить </w:t>
      </w:r>
      <w:r w:rsidR="008C4165">
        <w:rPr>
          <w:rFonts w:ascii="Times New Roman" w:eastAsia="Times New Roman" w:hAnsi="Times New Roman" w:cs="Times New Roman"/>
          <w:bCs/>
          <w:sz w:val="24"/>
          <w:szCs w:val="24"/>
          <w:lang w:eastAsia="ru-RU"/>
        </w:rPr>
        <w:t>выполнение работ</w:t>
      </w:r>
      <w:r w:rsidRPr="00364CEB">
        <w:rPr>
          <w:rFonts w:ascii="Times New Roman" w:eastAsia="Times New Roman" w:hAnsi="Times New Roman" w:cs="Times New Roman"/>
          <w:bCs/>
          <w:sz w:val="24"/>
          <w:szCs w:val="24"/>
          <w:lang w:eastAsia="ru-RU"/>
        </w:rPr>
        <w:t xml:space="preserve"> по Договору при условии предварительного письменного уведомления Заказчика о таком приостановлении.</w:t>
      </w:r>
      <w:r w:rsidRPr="00364CEB">
        <w:rPr>
          <w:rFonts w:ascii="Times New Roman" w:eastAsia="Times New Roman" w:hAnsi="Times New Roman" w:cs="Times New Roman"/>
          <w:sz w:val="24"/>
          <w:szCs w:val="24"/>
          <w:lang w:eastAsia="ru-RU"/>
        </w:rPr>
        <w:t xml:space="preserve"> </w:t>
      </w:r>
    </w:p>
    <w:p w:rsidR="00364CEB" w:rsidRPr="00364CEB" w:rsidRDefault="00364CEB" w:rsidP="00A27BEB">
      <w:pPr>
        <w:numPr>
          <w:ilvl w:val="1"/>
          <w:numId w:val="1"/>
        </w:numPr>
        <w:tabs>
          <w:tab w:val="num" w:pos="284"/>
          <w:tab w:val="left" w:pos="709"/>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В случае нарушения Заказчиком сроков оплаты, установленных разделом 4 Договора (за исключением срока оплаты авансовых платежей), Исполнитель вправе требовать уплаты Заказчиком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w:t>
      </w:r>
    </w:p>
    <w:p w:rsidR="00364CEB" w:rsidRPr="00364CEB" w:rsidRDefault="00364CEB" w:rsidP="00A27BEB">
      <w:pPr>
        <w:numPr>
          <w:ilvl w:val="1"/>
          <w:numId w:val="1"/>
        </w:numPr>
        <w:tabs>
          <w:tab w:val="num" w:pos="284"/>
          <w:tab w:val="left" w:pos="709"/>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В случае нарушения Исполнителем обязательств по </w:t>
      </w:r>
      <w:r w:rsidR="008C4165">
        <w:rPr>
          <w:rFonts w:ascii="Times New Roman" w:eastAsia="Times New Roman" w:hAnsi="Times New Roman" w:cs="Times New Roman"/>
          <w:sz w:val="24"/>
          <w:szCs w:val="24"/>
          <w:lang w:eastAsia="ru-RU"/>
        </w:rPr>
        <w:t>выполнению работ</w:t>
      </w:r>
      <w:r w:rsidRPr="00364CEB">
        <w:rPr>
          <w:rFonts w:ascii="Times New Roman" w:eastAsia="Times New Roman" w:hAnsi="Times New Roman" w:cs="Times New Roman"/>
          <w:sz w:val="24"/>
          <w:szCs w:val="24"/>
          <w:lang w:eastAsia="ru-RU"/>
        </w:rPr>
        <w:t>, в том числе сроков выполнения работ, а также в случае несвоевременного устранения выявленных недостатков работ, Заказчик вправе требовать уплаты Исполнителем штрафной неустойки в размере 0,1 (ноль целых и одна десятая) процента от Цены Договора за каждый день просрочки.</w:t>
      </w:r>
    </w:p>
    <w:p w:rsidR="00364CEB" w:rsidRPr="00364CEB" w:rsidRDefault="00364CEB" w:rsidP="00A27BEB">
      <w:pPr>
        <w:numPr>
          <w:ilvl w:val="1"/>
          <w:numId w:val="1"/>
        </w:numPr>
        <w:tabs>
          <w:tab w:val="num" w:pos="284"/>
          <w:tab w:val="left" w:pos="709"/>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На сумму подлежащего возврату аванса начисляется штрафная неустойка в размере 0,1 (ноль целых и одна десятая) процента с даты, установленной для возврата аванса.</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 xml:space="preserve">Если в результате составления и выставления Исполнителем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(десяти) рабочих дней с </w:t>
      </w:r>
      <w:r w:rsidRPr="00364CEB">
        <w:rPr>
          <w:rFonts w:ascii="Times New Roman" w:eastAsia="Times New Roman" w:hAnsi="Times New Roman" w:cs="Times New Roman"/>
          <w:bCs/>
          <w:sz w:val="24"/>
          <w:szCs w:val="24"/>
          <w:lang w:eastAsia="ru-RU"/>
        </w:rPr>
        <w:lastRenderedPageBreak/>
        <w:t>даты получения соответствующего письменного требования Заказчика. В случае нарушения Исполнителем сроков предоставления счетов-фактур, установленных пунктом 5.6. Договора, Заказчик вправе требовать уплаты Исполнителем штрафа в размере 50</w:t>
      </w:r>
      <w:r w:rsidRPr="00364CEB">
        <w:rPr>
          <w:rFonts w:ascii="Times New Roman" w:eastAsia="Times New Roman" w:hAnsi="Times New Roman" w:cs="Times New Roman"/>
          <w:bCs/>
          <w:sz w:val="24"/>
          <w:szCs w:val="24"/>
          <w:lang w:val="en-GB" w:eastAsia="ru-RU"/>
        </w:rPr>
        <w:t> </w:t>
      </w:r>
      <w:r w:rsidRPr="00364CEB">
        <w:rPr>
          <w:rFonts w:ascii="Times New Roman" w:eastAsia="Times New Roman" w:hAnsi="Times New Roman" w:cs="Times New Roman"/>
          <w:bCs/>
          <w:sz w:val="24"/>
          <w:szCs w:val="24"/>
          <w:lang w:eastAsia="ru-RU"/>
        </w:rPr>
        <w:t>000 (Пятидесяти тысяч) рублей за каждый случай нарушения.</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Исполнитель</w:t>
      </w:r>
      <w:r w:rsidRPr="00364CEB">
        <w:rPr>
          <w:rFonts w:ascii="Times New Roman" w:eastAsia="Times New Roman" w:hAnsi="Times New Roman" w:cs="Times New Roman"/>
          <w:bCs/>
          <w:sz w:val="24"/>
          <w:szCs w:val="24"/>
          <w:lang w:eastAsia="ru-RU"/>
        </w:rPr>
        <w:t xml:space="preserve"> несет ответственность перед Заказчиком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w:t>
      </w:r>
      <w:r w:rsidRPr="00364CEB">
        <w:rPr>
          <w:rFonts w:ascii="Times New Roman" w:eastAsia="Times New Roman" w:hAnsi="Times New Roman" w:cs="Times New Roman"/>
          <w:sz w:val="24"/>
          <w:szCs w:val="24"/>
          <w:lang w:eastAsia="ru-RU"/>
        </w:rPr>
        <w:t>Исполнителе</w:t>
      </w:r>
      <w:r w:rsidRPr="00364CEB">
        <w:rPr>
          <w:rFonts w:ascii="Times New Roman" w:eastAsia="Times New Roman" w:hAnsi="Times New Roman" w:cs="Times New Roman"/>
          <w:bCs/>
          <w:sz w:val="24"/>
          <w:szCs w:val="24"/>
          <w:lang w:eastAsia="ru-RU"/>
        </w:rPr>
        <w:t>м своих обязательств, произведенных для восстановления нарушенного права, а также упущенной выгоды.</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В случае одностороннего отказа Исполнителя от выполнения обязательств, предусмотренных п. 1.1 настоящего Договора, он из собственных средств оплачивает Заказчику неустойку в размере 25 процентов стоимости всей работы.</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Calibri" w:hAnsi="Times New Roman" w:cs="Times New Roman"/>
          <w:sz w:val="24"/>
          <w:szCs w:val="24"/>
        </w:rPr>
        <w:t>Заказчик вправе осуществить удержание суммы неустойки, начисленной Исполнителю, при осуществлении расчетов по соответствующему этапу или при осуществлении окончательных расчетов по Договору.</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 xml:space="preserve">Предусмотренная Договором неустойка за неисполнение (ненадлежащее исполнение) </w:t>
      </w:r>
      <w:r w:rsidRPr="00364CEB">
        <w:rPr>
          <w:rFonts w:ascii="Times New Roman" w:eastAsia="Times New Roman" w:hAnsi="Times New Roman" w:cs="Times New Roman"/>
          <w:sz w:val="24"/>
          <w:szCs w:val="24"/>
          <w:lang w:eastAsia="ru-RU"/>
        </w:rPr>
        <w:t>Исполнителе</w:t>
      </w:r>
      <w:r w:rsidRPr="00364CEB">
        <w:rPr>
          <w:rFonts w:ascii="Times New Roman" w:eastAsia="Times New Roman" w:hAnsi="Times New Roman" w:cs="Times New Roman"/>
          <w:bCs/>
          <w:sz w:val="24"/>
          <w:szCs w:val="24"/>
          <w:lang w:eastAsia="ru-RU"/>
        </w:rPr>
        <w:t xml:space="preserve">м обязательств является штрафной. </w:t>
      </w:r>
      <w:r w:rsidRPr="00364CEB">
        <w:rPr>
          <w:rFonts w:ascii="Times New Roman" w:eastAsia="Times New Roman" w:hAnsi="Times New Roman" w:cs="Times New Roman"/>
          <w:bCs/>
          <w:sz w:val="24"/>
          <w:szCs w:val="24"/>
          <w:lang w:val="en-GB" w:eastAsia="ru-RU"/>
        </w:rPr>
        <w:t>Убытки</w:t>
      </w:r>
      <w:r w:rsidRPr="00364CEB">
        <w:rPr>
          <w:rFonts w:ascii="Times New Roman" w:eastAsia="Times New Roman" w:hAnsi="Times New Roman" w:cs="Times New Roman"/>
          <w:bCs/>
          <w:sz w:val="24"/>
          <w:szCs w:val="24"/>
          <w:lang w:eastAsia="ru-RU"/>
        </w:rPr>
        <w:t xml:space="preserve"> </w:t>
      </w:r>
      <w:r w:rsidRPr="00364CEB">
        <w:rPr>
          <w:rFonts w:ascii="Times New Roman" w:eastAsia="Times New Roman" w:hAnsi="Times New Roman" w:cs="Times New Roman"/>
          <w:bCs/>
          <w:sz w:val="24"/>
          <w:szCs w:val="24"/>
          <w:lang w:val="en-GB" w:eastAsia="ru-RU"/>
        </w:rPr>
        <w:t>подлежат</w:t>
      </w:r>
      <w:r w:rsidRPr="00364CEB">
        <w:rPr>
          <w:rFonts w:ascii="Times New Roman" w:eastAsia="Times New Roman" w:hAnsi="Times New Roman" w:cs="Times New Roman"/>
          <w:bCs/>
          <w:sz w:val="24"/>
          <w:szCs w:val="24"/>
          <w:lang w:eastAsia="ru-RU"/>
        </w:rPr>
        <w:t xml:space="preserve"> </w:t>
      </w:r>
      <w:r w:rsidRPr="00364CEB">
        <w:rPr>
          <w:rFonts w:ascii="Times New Roman" w:eastAsia="Times New Roman" w:hAnsi="Times New Roman" w:cs="Times New Roman"/>
          <w:bCs/>
          <w:sz w:val="24"/>
          <w:szCs w:val="24"/>
          <w:lang w:val="en-GB" w:eastAsia="ru-RU"/>
        </w:rPr>
        <w:t>возмещению в полной сумме сверх неустойки.</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Учитывая, что для Заказчика надлежащее и своевременное выполнение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rsidRPr="00364CEB">
        <w:rPr>
          <w:rFonts w:ascii="Times New Roman" w:eastAsia="Times New Roman" w:hAnsi="Times New Roman" w:cs="Times New Roman"/>
          <w:sz w:val="24"/>
          <w:szCs w:val="24"/>
          <w:lang w:eastAsia="ru-RU"/>
        </w:rPr>
        <w:t xml:space="preserve"> </w:t>
      </w:r>
      <w:r w:rsidRPr="00364CEB">
        <w:rPr>
          <w:rFonts w:ascii="Times New Roman" w:eastAsia="Times New Roman" w:hAnsi="Times New Roman" w:cs="Times New Roman"/>
          <w:bCs/>
          <w:sz w:val="24"/>
          <w:szCs w:val="24"/>
          <w:lang w:eastAsia="ru-RU"/>
        </w:rPr>
        <w:t>сумма неустойки, подлежащая уплате виновной Стороной, определяется на основании решения суда.</w:t>
      </w:r>
    </w:p>
    <w:p w:rsidR="00364CEB" w:rsidRPr="00364CEB" w:rsidRDefault="00364CEB" w:rsidP="00A27BEB">
      <w:pPr>
        <w:numPr>
          <w:ilvl w:val="1"/>
          <w:numId w:val="1"/>
        </w:numPr>
        <w:tabs>
          <w:tab w:val="num" w:pos="284"/>
          <w:tab w:val="left" w:pos="1134"/>
          <w:tab w:val="num"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Заказчик и Исполнитель не несут ответственности за полное или частичное неисполнение предусмотренных Договором обязательств, если такое неисполнение является в соответствии с действующим законодательством следствием обстоятельств непреодолимой силы. </w:t>
      </w:r>
    </w:p>
    <w:p w:rsidR="00364CEB" w:rsidRPr="00364CEB" w:rsidRDefault="00364CEB" w:rsidP="00364CEB">
      <w:pPr>
        <w:numPr>
          <w:ilvl w:val="0"/>
          <w:numId w:val="1"/>
        </w:numPr>
        <w:tabs>
          <w:tab w:val="left" w:pos="284"/>
        </w:tabs>
        <w:suppressAutoHyphens/>
        <w:spacing w:before="120" w:after="120" w:line="264" w:lineRule="auto"/>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РАЗРЕШЕНИЕ СПОРОВ</w:t>
      </w:r>
    </w:p>
    <w:p w:rsidR="00364CEB" w:rsidRPr="00364CEB" w:rsidRDefault="00364CEB" w:rsidP="00A27BEB">
      <w:pPr>
        <w:numPr>
          <w:ilvl w:val="1"/>
          <w:numId w:val="1"/>
        </w:numPr>
        <w:tabs>
          <w:tab w:val="num" w:pos="0"/>
          <w:tab w:val="num"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Все споры и разногласия, возникающие в связи с заключением, исполнением, изменением или прекращением настоящего Договора, а также касающиеся его нарушения или действительности, Стороны обязуются разрешать путем проведения переговоров.</w:t>
      </w:r>
    </w:p>
    <w:p w:rsidR="00364CEB" w:rsidRPr="00364CEB" w:rsidRDefault="00364CEB" w:rsidP="00A27BEB">
      <w:pPr>
        <w:numPr>
          <w:ilvl w:val="1"/>
          <w:numId w:val="1"/>
        </w:numPr>
        <w:tabs>
          <w:tab w:val="num" w:pos="0"/>
          <w:tab w:val="num"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w:t>
      </w:r>
    </w:p>
    <w:p w:rsidR="00364CEB" w:rsidRPr="00364CEB" w:rsidRDefault="00364CEB" w:rsidP="00A27BEB">
      <w:pPr>
        <w:numPr>
          <w:ilvl w:val="1"/>
          <w:numId w:val="1"/>
        </w:numPr>
        <w:tabs>
          <w:tab w:val="num" w:pos="0"/>
          <w:tab w:val="num"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bCs/>
          <w:sz w:val="24"/>
          <w:szCs w:val="24"/>
          <w:lang w:eastAsia="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64CEB" w:rsidRPr="00364CEB" w:rsidRDefault="00364CEB" w:rsidP="00A27BEB">
      <w:pPr>
        <w:numPr>
          <w:ilvl w:val="1"/>
          <w:numId w:val="1"/>
        </w:numPr>
        <w:tabs>
          <w:tab w:val="num" w:pos="0"/>
          <w:tab w:val="num" w:pos="1134"/>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lastRenderedPageBreak/>
        <w:t>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переговоров, подлежат разрешению в Арбитражном суде города Москвы.</w:t>
      </w:r>
    </w:p>
    <w:p w:rsidR="00364CEB" w:rsidRPr="00364CEB" w:rsidRDefault="00364CEB" w:rsidP="00364CEB">
      <w:pPr>
        <w:tabs>
          <w:tab w:val="num" w:pos="0"/>
          <w:tab w:val="num" w:pos="1134"/>
        </w:tabs>
        <w:spacing w:after="0" w:line="264" w:lineRule="auto"/>
        <w:ind w:left="468" w:firstLine="709"/>
        <w:jc w:val="both"/>
        <w:rPr>
          <w:rFonts w:ascii="Times New Roman" w:eastAsia="Times New Roman" w:hAnsi="Times New Roman" w:cs="Times New Roman"/>
          <w:sz w:val="24"/>
          <w:szCs w:val="24"/>
          <w:lang w:eastAsia="ru-RU"/>
        </w:rPr>
      </w:pPr>
    </w:p>
    <w:p w:rsidR="00364CEB" w:rsidRPr="00364CEB" w:rsidRDefault="00364CEB" w:rsidP="001A49B6">
      <w:pPr>
        <w:numPr>
          <w:ilvl w:val="0"/>
          <w:numId w:val="1"/>
        </w:numPr>
        <w:tabs>
          <w:tab w:val="left" w:pos="426"/>
          <w:tab w:val="left" w:pos="851"/>
        </w:tabs>
        <w:suppressAutoHyphens/>
        <w:spacing w:before="120" w:after="120" w:line="264" w:lineRule="auto"/>
        <w:ind w:hanging="1"/>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ЗАКЛЮЧИТЕЛЬНЫЕ ПОЛОЖЕНИЯ</w:t>
      </w:r>
    </w:p>
    <w:p w:rsidR="00364CEB" w:rsidRPr="00364CEB" w:rsidRDefault="00364CEB" w:rsidP="00A27BEB">
      <w:pPr>
        <w:numPr>
          <w:ilvl w:val="1"/>
          <w:numId w:val="1"/>
        </w:numPr>
        <w:tabs>
          <w:tab w:val="num" w:pos="0"/>
          <w:tab w:val="num" w:pos="1080"/>
          <w:tab w:val="left"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Настоящий Договор составлен в двух экземплярах, имеющих равную юридическую силу, один из которых находится у Заказчика, а другой передается Исполнителю.</w:t>
      </w:r>
    </w:p>
    <w:p w:rsidR="00364CEB" w:rsidRPr="00364CEB" w:rsidRDefault="00364CEB" w:rsidP="00A27BEB">
      <w:pPr>
        <w:numPr>
          <w:ilvl w:val="1"/>
          <w:numId w:val="1"/>
        </w:numPr>
        <w:tabs>
          <w:tab w:val="num" w:pos="0"/>
          <w:tab w:val="num" w:pos="1080"/>
          <w:tab w:val="left"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Настоящий Договор вступает в силу и становится обязательным для Сторон с момента его подписания. </w:t>
      </w:r>
    </w:p>
    <w:p w:rsidR="00364CEB" w:rsidRPr="00364CEB" w:rsidRDefault="00364CEB" w:rsidP="00A27BEB">
      <w:pPr>
        <w:numPr>
          <w:ilvl w:val="1"/>
          <w:numId w:val="1"/>
        </w:numPr>
        <w:tabs>
          <w:tab w:val="num" w:pos="0"/>
          <w:tab w:val="num" w:pos="1080"/>
          <w:tab w:val="left" w:pos="1276"/>
        </w:tabs>
        <w:spacing w:after="0" w:line="264" w:lineRule="auto"/>
        <w:ind w:left="0" w:firstLine="709"/>
        <w:jc w:val="both"/>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Настоящий Договор прекращает свое действие с момента надлежащего исполнения Сторонами своих обязательств по Договору, за исключением случаев его досрочного расторжения или одностороннего отказа одной из Сторон от исполнения своих обязательств по настоящему Договору, и проведения окончательного расчета.</w:t>
      </w:r>
    </w:p>
    <w:p w:rsidR="00364CEB" w:rsidRPr="00364CEB" w:rsidRDefault="00364CEB" w:rsidP="00364CEB">
      <w:pPr>
        <w:spacing w:after="0" w:line="264" w:lineRule="auto"/>
        <w:ind w:right="-155"/>
        <w:jc w:val="both"/>
        <w:rPr>
          <w:rFonts w:ascii="Times New Roman" w:eastAsia="Times New Roman" w:hAnsi="Times New Roman" w:cs="Times New Roman"/>
          <w:sz w:val="24"/>
          <w:szCs w:val="24"/>
          <w:lang w:eastAsia="ru-RU"/>
        </w:rPr>
      </w:pPr>
    </w:p>
    <w:p w:rsidR="00364CEB" w:rsidRPr="00364CEB" w:rsidRDefault="00364CEB" w:rsidP="00364CEB">
      <w:pPr>
        <w:tabs>
          <w:tab w:val="left" w:pos="993"/>
        </w:tabs>
        <w:spacing w:after="0" w:line="264" w:lineRule="auto"/>
        <w:ind w:firstLine="709"/>
        <w:jc w:val="both"/>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Приложения:</w:t>
      </w:r>
    </w:p>
    <w:p w:rsidR="00364CEB" w:rsidRPr="00364CEB" w:rsidRDefault="00364CEB" w:rsidP="00B073BB">
      <w:pPr>
        <w:numPr>
          <w:ilvl w:val="0"/>
          <w:numId w:val="4"/>
        </w:numPr>
        <w:tabs>
          <w:tab w:val="left" w:pos="993"/>
          <w:tab w:val="left" w:pos="1418"/>
        </w:tabs>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Техническое задание (приложение № 1);</w:t>
      </w:r>
    </w:p>
    <w:p w:rsidR="00364CEB" w:rsidRPr="00364CEB" w:rsidRDefault="00364CEB" w:rsidP="00B073BB">
      <w:pPr>
        <w:numPr>
          <w:ilvl w:val="0"/>
          <w:numId w:val="4"/>
        </w:numPr>
        <w:tabs>
          <w:tab w:val="left" w:pos="993"/>
          <w:tab w:val="left" w:pos="1418"/>
        </w:tabs>
        <w:suppressAutoHyphens/>
        <w:spacing w:after="0" w:line="264" w:lineRule="auto"/>
        <w:ind w:left="0" w:firstLine="709"/>
        <w:jc w:val="both"/>
        <w:rPr>
          <w:rFonts w:ascii="Times New Roman" w:eastAsia="Times New Roman" w:hAnsi="Times New Roman" w:cs="Times New Roman"/>
          <w:sz w:val="24"/>
          <w:szCs w:val="20"/>
          <w:lang w:eastAsia="ru-RU"/>
        </w:rPr>
      </w:pPr>
      <w:r w:rsidRPr="00364CEB">
        <w:rPr>
          <w:rFonts w:ascii="Times New Roman" w:eastAsia="Times New Roman" w:hAnsi="Times New Roman" w:cs="Times New Roman"/>
          <w:sz w:val="24"/>
          <w:szCs w:val="20"/>
          <w:lang w:eastAsia="ru-RU"/>
        </w:rPr>
        <w:t>Календарный план (приложение № 2);</w:t>
      </w:r>
    </w:p>
    <w:p w:rsidR="00364CEB" w:rsidRPr="00364CEB" w:rsidRDefault="00695794" w:rsidP="00B073BB">
      <w:pPr>
        <w:numPr>
          <w:ilvl w:val="0"/>
          <w:numId w:val="4"/>
        </w:numPr>
        <w:tabs>
          <w:tab w:val="left" w:pos="993"/>
          <w:tab w:val="left" w:pos="1418"/>
        </w:tabs>
        <w:suppressAutoHyphens/>
        <w:spacing w:after="0" w:line="264" w:lineRule="auto"/>
        <w:ind w:left="0"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w:t>
      </w:r>
      <w:r w:rsidR="00364CEB" w:rsidRPr="00364CEB">
        <w:rPr>
          <w:rFonts w:ascii="Times New Roman" w:eastAsia="Times New Roman" w:hAnsi="Times New Roman" w:cs="Times New Roman"/>
          <w:sz w:val="24"/>
          <w:szCs w:val="20"/>
          <w:lang w:eastAsia="ru-RU"/>
        </w:rPr>
        <w:t>мета (приложение № 3).</w:t>
      </w:r>
    </w:p>
    <w:p w:rsidR="00364CEB" w:rsidRPr="00364CEB" w:rsidRDefault="00364CEB" w:rsidP="00364CEB">
      <w:pPr>
        <w:suppressAutoHyphens/>
        <w:spacing w:after="0" w:line="240" w:lineRule="auto"/>
        <w:ind w:left="709"/>
        <w:jc w:val="both"/>
        <w:rPr>
          <w:rFonts w:ascii="Times New Roman" w:eastAsia="Times New Roman" w:hAnsi="Times New Roman" w:cs="Times New Roman"/>
          <w:sz w:val="24"/>
          <w:szCs w:val="20"/>
          <w:lang w:eastAsia="ru-RU"/>
        </w:rPr>
      </w:pPr>
    </w:p>
    <w:p w:rsidR="00364CEB" w:rsidRPr="00364CEB" w:rsidRDefault="00364CEB" w:rsidP="00400C98">
      <w:pPr>
        <w:numPr>
          <w:ilvl w:val="0"/>
          <w:numId w:val="1"/>
        </w:numPr>
        <w:tabs>
          <w:tab w:val="left" w:pos="426"/>
          <w:tab w:val="left" w:pos="851"/>
        </w:tabs>
        <w:suppressAutoHyphens/>
        <w:spacing w:before="120" w:after="120" w:line="360" w:lineRule="auto"/>
        <w:ind w:hanging="1"/>
        <w:jc w:val="center"/>
        <w:rPr>
          <w:rFonts w:ascii="Times New Roman" w:eastAsia="Times New Roman" w:hAnsi="Times New Roman" w:cs="Times New Roman"/>
          <w:b/>
          <w:caps/>
          <w:spacing w:val="20"/>
          <w:sz w:val="28"/>
          <w:szCs w:val="20"/>
          <w:lang w:eastAsia="ru-RU"/>
        </w:rPr>
      </w:pPr>
      <w:r w:rsidRPr="00364CEB">
        <w:rPr>
          <w:rFonts w:ascii="Times New Roman" w:eastAsia="Times New Roman" w:hAnsi="Times New Roman" w:cs="Times New Roman"/>
          <w:b/>
          <w:caps/>
          <w:spacing w:val="20"/>
          <w:sz w:val="28"/>
          <w:szCs w:val="20"/>
          <w:lang w:eastAsia="ru-RU"/>
        </w:rPr>
        <w:t>АДРЕСА И РЕКВИЗИТЫ СТОРОН</w:t>
      </w:r>
      <w:r w:rsidRPr="00364CEB">
        <w:rPr>
          <w:rFonts w:ascii="Times New Roman" w:eastAsia="Times New Roman" w:hAnsi="Times New Roman" w:cs="Times New Roman"/>
          <w:b/>
          <w:caps/>
          <w:spacing w:val="20"/>
          <w:sz w:val="28"/>
          <w:szCs w:val="20"/>
          <w:vertAlign w:val="superscript"/>
          <w:lang w:eastAsia="ru-RU"/>
        </w:rPr>
        <w:footnoteReference w:id="5"/>
      </w:r>
    </w:p>
    <w:tbl>
      <w:tblPr>
        <w:tblW w:w="9464" w:type="dxa"/>
        <w:tblLayout w:type="fixed"/>
        <w:tblLook w:val="0000" w:firstRow="0" w:lastRow="0" w:firstColumn="0" w:lastColumn="0" w:noHBand="0" w:noVBand="0"/>
      </w:tblPr>
      <w:tblGrid>
        <w:gridCol w:w="4913"/>
        <w:gridCol w:w="4551"/>
      </w:tblGrid>
      <w:tr w:rsidR="00364CEB" w:rsidRPr="00364CEB" w:rsidTr="00D64919">
        <w:trPr>
          <w:trHeight w:val="70"/>
        </w:trPr>
        <w:tc>
          <w:tcPr>
            <w:tcW w:w="4913" w:type="dxa"/>
          </w:tcPr>
          <w:p w:rsidR="00364CEB" w:rsidRPr="00364CEB" w:rsidRDefault="00364CEB" w:rsidP="00364CEB">
            <w:pPr>
              <w:tabs>
                <w:tab w:val="left" w:pos="1452"/>
              </w:tabs>
              <w:spacing w:after="0" w:line="240" w:lineRule="auto"/>
              <w:jc w:val="center"/>
              <w:rPr>
                <w:rFonts w:ascii="Times New Roman" w:eastAsia="Times New Roman" w:hAnsi="Times New Roman" w:cs="Times New Roman"/>
                <w:caps/>
                <w:color w:val="000000"/>
                <w:u w:val="single"/>
                <w:lang w:eastAsia="ru-RU"/>
              </w:rPr>
            </w:pPr>
            <w:r w:rsidRPr="00364CEB">
              <w:rPr>
                <w:rFonts w:ascii="Times New Roman" w:eastAsia="Times New Roman" w:hAnsi="Times New Roman" w:cs="Times New Roman"/>
                <w:b/>
                <w:color w:val="000000"/>
                <w:lang w:eastAsia="ru-RU"/>
              </w:rPr>
              <w:t>Заказчик:</w:t>
            </w:r>
          </w:p>
          <w:p w:rsidR="00364CEB" w:rsidRPr="00364CEB" w:rsidRDefault="00364CEB" w:rsidP="00364CEB">
            <w:pPr>
              <w:spacing w:after="0" w:line="240" w:lineRule="auto"/>
              <w:jc w:val="center"/>
              <w:rPr>
                <w:rFonts w:ascii="Times New Roman" w:eastAsia="Times New Roman" w:hAnsi="Times New Roman" w:cs="Times New Roman"/>
                <w:b/>
                <w:lang w:eastAsia="ru-RU"/>
              </w:rPr>
            </w:pPr>
            <w:r w:rsidRPr="00364CEB">
              <w:rPr>
                <w:rFonts w:ascii="Times New Roman" w:eastAsia="Times New Roman" w:hAnsi="Times New Roman" w:cs="Times New Roman"/>
                <w:b/>
                <w:lang w:eastAsia="ru-RU"/>
              </w:rPr>
              <w:t>Ассоциация организаций и работников гидроэнергетики «Гидроэнергетика России»</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lang w:eastAsia="ru-RU"/>
              </w:rPr>
              <w:t>(Ассоциация «Гидроэнергетика России»)</w:t>
            </w:r>
          </w:p>
          <w:p w:rsidR="00364CEB" w:rsidRPr="00364CEB" w:rsidRDefault="00364CEB" w:rsidP="00364CEB">
            <w:pPr>
              <w:spacing w:after="0" w:line="240" w:lineRule="auto"/>
              <w:rPr>
                <w:rFonts w:ascii="Times New Roman" w:eastAsia="Times New Roman" w:hAnsi="Times New Roman" w:cs="Times New Roman"/>
                <w:color w:val="000000"/>
                <w:lang w:eastAsia="ru-RU"/>
              </w:rPr>
            </w:pP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Юридический адрес:</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 xml:space="preserve">117393, г. Москва, ул. Архитектора Власова, </w:t>
            </w:r>
            <w:r w:rsidRPr="00364CEB">
              <w:rPr>
                <w:rFonts w:ascii="Times New Roman" w:eastAsia="Times New Roman" w:hAnsi="Times New Roman" w:cs="Times New Roman"/>
                <w:lang w:eastAsia="ru-RU"/>
              </w:rPr>
              <w:br/>
              <w:t>д. 51</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Почтовый адрес:</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 xml:space="preserve">117393, г. Москва, ул. Архитектора Власова, </w:t>
            </w:r>
            <w:r w:rsidRPr="00364CEB">
              <w:rPr>
                <w:rFonts w:ascii="Times New Roman" w:eastAsia="Times New Roman" w:hAnsi="Times New Roman" w:cs="Times New Roman"/>
                <w:lang w:eastAsia="ru-RU"/>
              </w:rPr>
              <w:br/>
              <w:t>д. 51</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ИНН / КПП 7729505098 / 772801001</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ОГРН 1047796185469</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Банк: БАНК ВТБ (ПАО) г. Москва</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Р/счет: 40703810900180000005</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К/счет: 30101810700000000187</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БИК: 044525187</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Тел.: 8 (800) 333-80-00, доб. 001 4120</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 xml:space="preserve">Адрес электронной почты: </w:t>
            </w:r>
            <w:hyperlink r:id="rId7" w:history="1">
              <w:r w:rsidRPr="00364CEB">
                <w:rPr>
                  <w:rFonts w:ascii="Times New Roman" w:eastAsia="Times New Roman" w:hAnsi="Times New Roman" w:cs="Times New Roman"/>
                  <w:lang w:val="en-US" w:eastAsia="ru-RU"/>
                </w:rPr>
                <w:t>info</w:t>
              </w:r>
              <w:r w:rsidRPr="00364CEB">
                <w:rPr>
                  <w:rFonts w:ascii="Times New Roman" w:eastAsia="Times New Roman" w:hAnsi="Times New Roman" w:cs="Times New Roman"/>
                  <w:lang w:eastAsia="ru-RU"/>
                </w:rPr>
                <w:t>@</w:t>
              </w:r>
              <w:r w:rsidRPr="00364CEB">
                <w:rPr>
                  <w:rFonts w:ascii="Times New Roman" w:eastAsia="Times New Roman" w:hAnsi="Times New Roman" w:cs="Times New Roman"/>
                  <w:lang w:val="en-US" w:eastAsia="ru-RU"/>
                </w:rPr>
                <w:t>hydropower</w:t>
              </w:r>
              <w:r w:rsidRPr="00364CEB">
                <w:rPr>
                  <w:rFonts w:ascii="Times New Roman" w:eastAsia="Times New Roman" w:hAnsi="Times New Roman" w:cs="Times New Roman"/>
                  <w:lang w:eastAsia="ru-RU"/>
                </w:rPr>
                <w:t>.</w:t>
              </w:r>
              <w:r w:rsidRPr="00364CEB">
                <w:rPr>
                  <w:rFonts w:ascii="Times New Roman" w:eastAsia="Times New Roman" w:hAnsi="Times New Roman" w:cs="Times New Roman"/>
                  <w:lang w:val="en-US" w:eastAsia="ru-RU"/>
                </w:rPr>
                <w:t>ru</w:t>
              </w:r>
            </w:hyperlink>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Адрес электронной почты куратора Договора: _________________________@rushydro.ru</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 xml:space="preserve">Сайт: </w:t>
            </w:r>
            <w:hyperlink r:id="rId8" w:history="1">
              <w:r w:rsidRPr="00364CEB">
                <w:rPr>
                  <w:rFonts w:ascii="Times New Roman" w:eastAsia="Times New Roman" w:hAnsi="Times New Roman" w:cs="Times New Roman"/>
                  <w:lang w:val="en-US" w:eastAsia="ru-RU"/>
                </w:rPr>
                <w:t>www</w:t>
              </w:r>
              <w:r w:rsidRPr="00364CEB">
                <w:rPr>
                  <w:rFonts w:ascii="Times New Roman" w:eastAsia="Times New Roman" w:hAnsi="Times New Roman" w:cs="Times New Roman"/>
                  <w:lang w:eastAsia="ru-RU"/>
                </w:rPr>
                <w:t>.</w:t>
              </w:r>
              <w:r w:rsidRPr="00364CEB">
                <w:rPr>
                  <w:rFonts w:ascii="Times New Roman" w:eastAsia="Times New Roman" w:hAnsi="Times New Roman" w:cs="Times New Roman"/>
                  <w:lang w:val="en-US" w:eastAsia="ru-RU"/>
                </w:rPr>
                <w:t>hydropower</w:t>
              </w:r>
              <w:r w:rsidRPr="00364CEB">
                <w:rPr>
                  <w:rFonts w:ascii="Times New Roman" w:eastAsia="Times New Roman" w:hAnsi="Times New Roman" w:cs="Times New Roman"/>
                  <w:lang w:eastAsia="ru-RU"/>
                </w:rPr>
                <w:t>.</w:t>
              </w:r>
              <w:r w:rsidRPr="00364CEB">
                <w:rPr>
                  <w:rFonts w:ascii="Times New Roman" w:eastAsia="Times New Roman" w:hAnsi="Times New Roman" w:cs="Times New Roman"/>
                  <w:lang w:val="en-US" w:eastAsia="ru-RU"/>
                </w:rPr>
                <w:t>ru</w:t>
              </w:r>
            </w:hyperlink>
          </w:p>
          <w:p w:rsidR="00364CEB" w:rsidRPr="00364CEB" w:rsidRDefault="00364CEB" w:rsidP="00364CEB">
            <w:pPr>
              <w:spacing w:after="0" w:line="240" w:lineRule="auto"/>
              <w:rPr>
                <w:rFonts w:ascii="Times New Roman" w:eastAsia="Times New Roman" w:hAnsi="Times New Roman" w:cs="Times New Roman"/>
                <w:lang w:eastAsia="ru-RU"/>
              </w:rPr>
            </w:pPr>
          </w:p>
          <w:p w:rsidR="00364CEB" w:rsidRPr="00364CEB" w:rsidRDefault="00364CEB" w:rsidP="00364CEB">
            <w:pPr>
              <w:spacing w:after="0" w:line="240" w:lineRule="auto"/>
              <w:rPr>
                <w:rFonts w:ascii="Times New Roman" w:eastAsia="Times New Roman" w:hAnsi="Times New Roman" w:cs="Times New Roman"/>
                <w:lang w:eastAsia="ru-RU"/>
              </w:rPr>
            </w:pPr>
          </w:p>
        </w:tc>
        <w:tc>
          <w:tcPr>
            <w:tcW w:w="4551" w:type="dxa"/>
          </w:tcPr>
          <w:p w:rsidR="00364CEB" w:rsidRPr="00364CEB" w:rsidRDefault="00364CEB" w:rsidP="00364CEB">
            <w:pPr>
              <w:spacing w:after="0" w:line="240" w:lineRule="auto"/>
              <w:jc w:val="center"/>
              <w:rPr>
                <w:rFonts w:ascii="Times New Roman" w:eastAsia="Times New Roman" w:hAnsi="Times New Roman" w:cs="Times New Roman"/>
                <w:b/>
                <w:caps/>
                <w:color w:val="000000"/>
                <w:u w:val="single"/>
                <w:lang w:eastAsia="ru-RU"/>
              </w:rPr>
            </w:pPr>
            <w:r w:rsidRPr="00364CEB">
              <w:rPr>
                <w:rFonts w:ascii="Times New Roman" w:eastAsia="Times New Roman" w:hAnsi="Times New Roman" w:cs="Times New Roman"/>
                <w:b/>
                <w:color w:val="000000"/>
                <w:lang w:eastAsia="ru-RU"/>
              </w:rPr>
              <w:t>Исполнитель:</w:t>
            </w:r>
          </w:p>
          <w:p w:rsidR="00364CEB" w:rsidRPr="00364CEB" w:rsidRDefault="00364CEB" w:rsidP="00364CEB">
            <w:pPr>
              <w:spacing w:after="0" w:line="240" w:lineRule="auto"/>
              <w:jc w:val="center"/>
              <w:rPr>
                <w:rFonts w:ascii="Times New Roman" w:eastAsia="Times New Roman" w:hAnsi="Times New Roman" w:cs="Times New Roman"/>
                <w:b/>
                <w:lang w:eastAsia="ru-RU"/>
              </w:rPr>
            </w:pPr>
            <w:r w:rsidRPr="00364CEB">
              <w:rPr>
                <w:rFonts w:ascii="Times New Roman" w:eastAsia="Times New Roman" w:hAnsi="Times New Roman" w:cs="Times New Roman"/>
                <w:b/>
                <w:lang w:eastAsia="ru-RU"/>
              </w:rPr>
              <w:t>________________________</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_________________________</w:t>
            </w:r>
          </w:p>
          <w:p w:rsidR="00364CEB" w:rsidRPr="00364CEB" w:rsidRDefault="00364CEB" w:rsidP="00364CEB">
            <w:pPr>
              <w:spacing w:after="0" w:line="240" w:lineRule="auto"/>
              <w:rPr>
                <w:rFonts w:ascii="Times New Roman" w:eastAsia="Times New Roman" w:hAnsi="Times New Roman" w:cs="Times New Roman"/>
                <w:color w:val="000000"/>
                <w:lang w:eastAsia="ru-RU"/>
              </w:rPr>
            </w:pPr>
          </w:p>
          <w:p w:rsidR="00364CEB" w:rsidRPr="00364CEB" w:rsidRDefault="00364CEB" w:rsidP="00364CEB">
            <w:pPr>
              <w:spacing w:after="0" w:line="240" w:lineRule="auto"/>
              <w:rPr>
                <w:rFonts w:ascii="Times New Roman" w:eastAsia="Times New Roman" w:hAnsi="Times New Roman" w:cs="Times New Roman"/>
                <w:color w:val="000000"/>
                <w:lang w:eastAsia="ru-RU"/>
              </w:rPr>
            </w:pP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Юридический адрес:</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_______________________________________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Почтовый адрес:</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_______________________________________</w:t>
            </w:r>
          </w:p>
          <w:p w:rsidR="00364CEB" w:rsidRPr="00364CEB" w:rsidRDefault="00364CEB" w:rsidP="00364CEB">
            <w:pPr>
              <w:spacing w:after="0" w:line="240" w:lineRule="auto"/>
              <w:rPr>
                <w:rFonts w:ascii="Times New Roman" w:eastAsia="Times New Roman" w:hAnsi="Times New Roman" w:cs="Times New Roman"/>
                <w:color w:val="000000"/>
                <w:lang w:eastAsia="ru-RU"/>
              </w:rPr>
            </w:pPr>
            <w:r w:rsidRPr="00364CEB">
              <w:rPr>
                <w:rFonts w:ascii="Times New Roman" w:eastAsia="Times New Roman" w:hAnsi="Times New Roman" w:cs="Times New Roman"/>
                <w:color w:val="000000"/>
                <w:lang w:eastAsia="ru-RU"/>
              </w:rPr>
              <w:t>ИНН/КПП   ___________ / ____________</w:t>
            </w:r>
          </w:p>
          <w:p w:rsidR="00364CEB" w:rsidRPr="00364CEB" w:rsidRDefault="00364CEB" w:rsidP="00364CEB">
            <w:pPr>
              <w:spacing w:after="0" w:line="240" w:lineRule="auto"/>
              <w:rPr>
                <w:rFonts w:ascii="Times New Roman" w:eastAsia="Times New Roman" w:hAnsi="Times New Roman" w:cs="Times New Roman"/>
                <w:color w:val="000000"/>
                <w:lang w:eastAsia="ru-RU"/>
              </w:rPr>
            </w:pPr>
            <w:r w:rsidRPr="00364CEB">
              <w:rPr>
                <w:rFonts w:ascii="Times New Roman" w:eastAsia="Times New Roman" w:hAnsi="Times New Roman" w:cs="Times New Roman"/>
                <w:color w:val="000000"/>
                <w:lang w:eastAsia="ru-RU"/>
              </w:rPr>
              <w:t xml:space="preserve">ОГРН </w:t>
            </w:r>
            <w:r w:rsidRPr="00364CEB">
              <w:rPr>
                <w:rFonts w:ascii="Times New Roman" w:eastAsia="Times New Roman" w:hAnsi="Times New Roman" w:cs="Times New Roman"/>
                <w:color w:val="000000"/>
                <w:shd w:val="clear" w:color="auto" w:fill="FFFFFF"/>
                <w:lang w:eastAsia="ru-RU"/>
              </w:rPr>
              <w:t>_________________________________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Банк: __________________________________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Р/счет: _________________________________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К/счет: ________________________________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БИК: 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Тел.: 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Адрес электронной почты: _______________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Адрес электронной почты</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ответственного исполнителя: _____________</w:t>
            </w:r>
          </w:p>
          <w:p w:rsidR="00364CEB" w:rsidRPr="00364CEB" w:rsidRDefault="00364CEB" w:rsidP="00364CEB">
            <w:pPr>
              <w:spacing w:after="0" w:line="240" w:lineRule="auto"/>
              <w:rPr>
                <w:rFonts w:ascii="Times New Roman" w:eastAsia="Times New Roman" w:hAnsi="Times New Roman" w:cs="Times New Roman"/>
                <w:lang w:eastAsia="ru-RU"/>
              </w:rPr>
            </w:pPr>
            <w:r w:rsidRPr="00364CEB">
              <w:rPr>
                <w:rFonts w:ascii="Times New Roman" w:eastAsia="Times New Roman" w:hAnsi="Times New Roman" w:cs="Times New Roman"/>
                <w:lang w:eastAsia="ru-RU"/>
              </w:rPr>
              <w:t xml:space="preserve">Сайт: </w:t>
            </w:r>
            <w:hyperlink r:id="rId9" w:history="1">
              <w:r w:rsidRPr="00364CEB">
                <w:rPr>
                  <w:rFonts w:ascii="Times New Roman" w:eastAsia="Times New Roman" w:hAnsi="Times New Roman" w:cs="Times New Roman"/>
                  <w:lang w:eastAsia="ru-RU"/>
                </w:rPr>
                <w:t>________________</w:t>
              </w:r>
            </w:hyperlink>
            <w:r w:rsidRPr="00364CEB">
              <w:rPr>
                <w:rFonts w:ascii="Times New Roman" w:eastAsia="Times New Roman" w:hAnsi="Times New Roman" w:cs="Times New Roman"/>
                <w:lang w:eastAsia="ru-RU"/>
              </w:rPr>
              <w:t>__________________</w:t>
            </w:r>
          </w:p>
          <w:p w:rsidR="00364CEB" w:rsidRPr="00364CEB" w:rsidRDefault="00364CEB" w:rsidP="00364CEB">
            <w:pPr>
              <w:spacing w:after="0" w:line="240" w:lineRule="auto"/>
              <w:rPr>
                <w:rFonts w:ascii="Times New Roman" w:eastAsia="Times New Roman" w:hAnsi="Times New Roman" w:cs="Times New Roman"/>
                <w:lang w:eastAsia="ru-RU"/>
              </w:rPr>
            </w:pPr>
          </w:p>
        </w:tc>
      </w:tr>
      <w:tr w:rsidR="00364CEB" w:rsidRPr="00364CEB" w:rsidTr="00D64919">
        <w:trPr>
          <w:trHeight w:val="70"/>
        </w:trPr>
        <w:tc>
          <w:tcPr>
            <w:tcW w:w="4913"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Исполнительный директор</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О.Г. Лушников</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c>
          <w:tcPr>
            <w:tcW w:w="4551"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r>
    </w:tbl>
    <w:p w:rsidR="00364CEB" w:rsidRPr="00364CEB" w:rsidRDefault="00364CEB" w:rsidP="00364CEB">
      <w:pPr>
        <w:spacing w:after="0" w:line="276" w:lineRule="auto"/>
        <w:jc w:val="right"/>
        <w:rPr>
          <w:rFonts w:ascii="Calibri" w:eastAsia="Calibri" w:hAnsi="Calibri" w:cs="Times New Roman"/>
        </w:rPr>
        <w:sectPr w:rsidR="00364CEB" w:rsidRPr="00364CEB" w:rsidSect="00D64919">
          <w:footerReference w:type="default" r:id="rId10"/>
          <w:pgSz w:w="11906" w:h="16838"/>
          <w:pgMar w:top="568" w:right="851" w:bottom="567" w:left="1134" w:header="170" w:footer="170" w:gutter="0"/>
          <w:cols w:space="708"/>
          <w:docGrid w:linePitch="360"/>
        </w:sectPr>
      </w:pPr>
    </w:p>
    <w:p w:rsidR="00364CEB" w:rsidRPr="00364CEB" w:rsidRDefault="00364CEB" w:rsidP="00364CEB">
      <w:pPr>
        <w:spacing w:after="0" w:line="276" w:lineRule="auto"/>
        <w:jc w:val="right"/>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lastRenderedPageBreak/>
        <w:t>Приложение № 1</w:t>
      </w:r>
    </w:p>
    <w:p w:rsidR="00364CEB" w:rsidRPr="00364CEB" w:rsidRDefault="00364CEB" w:rsidP="00364CEB">
      <w:pPr>
        <w:spacing w:after="0" w:line="240" w:lineRule="auto"/>
        <w:ind w:firstLine="358"/>
        <w:jc w:val="right"/>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к договору № НИОКР-02-2022</w:t>
      </w:r>
    </w:p>
    <w:p w:rsidR="00364CEB" w:rsidRPr="00364CEB" w:rsidRDefault="00364CEB" w:rsidP="00364CEB">
      <w:pPr>
        <w:spacing w:after="0" w:line="240" w:lineRule="auto"/>
        <w:ind w:firstLine="5103"/>
        <w:jc w:val="right"/>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 от </w:t>
      </w:r>
      <w:proofErr w:type="gramStart"/>
      <w:r w:rsidRPr="00364CEB">
        <w:rPr>
          <w:rFonts w:ascii="Times New Roman" w:eastAsia="Times New Roman" w:hAnsi="Times New Roman" w:cs="Times New Roman"/>
          <w:sz w:val="24"/>
          <w:szCs w:val="24"/>
          <w:lang w:eastAsia="ru-RU"/>
        </w:rPr>
        <w:t>« </w:t>
      </w:r>
      <w:r w:rsidRPr="00364CEB">
        <w:rPr>
          <w:rFonts w:ascii="Times New Roman" w:eastAsia="Times New Roman" w:hAnsi="Times New Roman" w:cs="Times New Roman"/>
          <w:sz w:val="24"/>
          <w:szCs w:val="24"/>
          <w:highlight w:val="lightGray"/>
          <w:lang w:eastAsia="ru-RU"/>
        </w:rPr>
        <w:t>_</w:t>
      </w:r>
      <w:proofErr w:type="gramEnd"/>
      <w:r w:rsidRPr="00364CEB">
        <w:rPr>
          <w:rFonts w:ascii="Times New Roman" w:eastAsia="Times New Roman" w:hAnsi="Times New Roman" w:cs="Times New Roman"/>
          <w:sz w:val="24"/>
          <w:szCs w:val="24"/>
          <w:highlight w:val="lightGray"/>
          <w:lang w:eastAsia="ru-RU"/>
        </w:rPr>
        <w:t>__</w:t>
      </w:r>
      <w:r w:rsidRPr="00364CEB">
        <w:rPr>
          <w:rFonts w:ascii="Times New Roman" w:eastAsia="Times New Roman" w:hAnsi="Times New Roman" w:cs="Times New Roman"/>
          <w:sz w:val="24"/>
          <w:szCs w:val="24"/>
          <w:lang w:eastAsia="ru-RU"/>
        </w:rPr>
        <w:t xml:space="preserve"> » </w:t>
      </w:r>
      <w:r w:rsidRPr="00364CEB">
        <w:rPr>
          <w:rFonts w:ascii="Times New Roman" w:eastAsia="Times New Roman" w:hAnsi="Times New Roman" w:cs="Times New Roman"/>
          <w:sz w:val="24"/>
          <w:szCs w:val="24"/>
          <w:highlight w:val="lightGray"/>
          <w:lang w:eastAsia="ru-RU"/>
        </w:rPr>
        <w:t>_________</w:t>
      </w:r>
      <w:r w:rsidRPr="00364CEB">
        <w:rPr>
          <w:rFonts w:ascii="Times New Roman" w:eastAsia="Times New Roman" w:hAnsi="Times New Roman" w:cs="Times New Roman"/>
          <w:sz w:val="24"/>
          <w:szCs w:val="24"/>
          <w:lang w:eastAsia="ru-RU"/>
        </w:rPr>
        <w:t xml:space="preserve"> 20</w:t>
      </w:r>
      <w:r w:rsidRPr="00364CEB">
        <w:rPr>
          <w:rFonts w:ascii="Times New Roman" w:eastAsia="Times New Roman" w:hAnsi="Times New Roman" w:cs="Times New Roman"/>
          <w:smallCaps/>
          <w:sz w:val="24"/>
          <w:szCs w:val="24"/>
          <w:highlight w:val="lightGray"/>
          <w:lang w:eastAsia="ru-RU"/>
        </w:rPr>
        <w:t>___</w:t>
      </w:r>
      <w:r w:rsidRPr="00364CEB">
        <w:rPr>
          <w:rFonts w:ascii="Times New Roman" w:eastAsia="Times New Roman" w:hAnsi="Times New Roman" w:cs="Times New Roman"/>
          <w:sz w:val="24"/>
          <w:szCs w:val="24"/>
          <w:lang w:eastAsia="ru-RU"/>
        </w:rPr>
        <w:t xml:space="preserve"> г.</w:t>
      </w:r>
    </w:p>
    <w:p w:rsidR="00364CEB" w:rsidRPr="00364CEB" w:rsidRDefault="00364CEB" w:rsidP="00364CEB">
      <w:pPr>
        <w:spacing w:after="0" w:line="240" w:lineRule="auto"/>
        <w:ind w:firstLine="5103"/>
        <w:jc w:val="right"/>
        <w:rPr>
          <w:rFonts w:ascii="Times New Roman" w:eastAsia="Times New Roman" w:hAnsi="Times New Roman" w:cs="Times New Roman"/>
          <w:lang w:eastAsia="ru-RU"/>
        </w:rPr>
      </w:pPr>
    </w:p>
    <w:p w:rsidR="00364CEB" w:rsidRPr="00364CEB" w:rsidRDefault="00364CEB" w:rsidP="00364CEB">
      <w:pPr>
        <w:spacing w:after="0" w:line="240" w:lineRule="auto"/>
        <w:ind w:firstLine="5103"/>
        <w:jc w:val="right"/>
        <w:rPr>
          <w:rFonts w:ascii="Times New Roman" w:eastAsia="Times New Roman" w:hAnsi="Times New Roman" w:cs="Times New Roman"/>
          <w:lang w:eastAsia="ru-RU"/>
        </w:rPr>
      </w:pPr>
    </w:p>
    <w:p w:rsidR="00364CEB" w:rsidRPr="00364CEB" w:rsidRDefault="00364CEB" w:rsidP="00364CEB">
      <w:pPr>
        <w:spacing w:after="0" w:line="240" w:lineRule="auto"/>
        <w:jc w:val="center"/>
        <w:rPr>
          <w:rFonts w:ascii="Times New Roman" w:eastAsia="Times New Roman" w:hAnsi="Times New Roman" w:cs="Times New Roman"/>
          <w:b/>
          <w:sz w:val="24"/>
          <w:szCs w:val="24"/>
        </w:rPr>
      </w:pPr>
      <w:r w:rsidRPr="00364CEB">
        <w:rPr>
          <w:rFonts w:ascii="Times New Roman" w:eastAsia="Times New Roman" w:hAnsi="Times New Roman" w:cs="Times New Roman"/>
          <w:b/>
          <w:sz w:val="24"/>
          <w:szCs w:val="24"/>
        </w:rPr>
        <w:t>ТЕХНИЧЕСКОЕ ЗАДАНИЕ</w:t>
      </w:r>
    </w:p>
    <w:p w:rsidR="00364CEB" w:rsidRPr="00364CEB" w:rsidRDefault="00364CEB" w:rsidP="00364CEB">
      <w:pPr>
        <w:widowControl w:val="0"/>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на выполнение научно-исследовательской работы по теме:</w:t>
      </w:r>
    </w:p>
    <w:p w:rsidR="00364CEB" w:rsidRPr="00364CEB" w:rsidRDefault="00364CEB" w:rsidP="00364CEB">
      <w:pPr>
        <w:widowControl w:val="0"/>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 xml:space="preserve"> «Определение экологических требований при разработке режимов использования водных ресурсов водохранилищ ГЭС»</w:t>
      </w:r>
    </w:p>
    <w:p w:rsidR="00364CEB" w:rsidRPr="00364CEB" w:rsidRDefault="00364CEB" w:rsidP="00364CEB">
      <w:pPr>
        <w:tabs>
          <w:tab w:val="left" w:pos="709"/>
        </w:tabs>
        <w:spacing w:after="0" w:line="240" w:lineRule="auto"/>
        <w:ind w:left="567"/>
        <w:jc w:val="both"/>
        <w:rPr>
          <w:rFonts w:ascii="Times New Roman" w:eastAsia="Times New Roman" w:hAnsi="Times New Roman" w:cs="Times New Roman"/>
          <w:sz w:val="24"/>
          <w:szCs w:val="28"/>
          <w:lang w:bidi="en-US"/>
        </w:rPr>
      </w:pPr>
    </w:p>
    <w:p w:rsidR="00364CEB" w:rsidRPr="00364CEB" w:rsidRDefault="00364CEB" w:rsidP="004C4265">
      <w:pPr>
        <w:numPr>
          <w:ilvl w:val="0"/>
          <w:numId w:val="10"/>
        </w:numPr>
        <w:tabs>
          <w:tab w:val="left" w:pos="284"/>
          <w:tab w:val="left" w:pos="567"/>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Наименование: Определение экологических требований при разработке режимов использования водных ресурсов водохранилищ ГЭС.</w:t>
      </w:r>
    </w:p>
    <w:p w:rsidR="00364CEB" w:rsidRPr="00364CEB" w:rsidRDefault="00364CEB" w:rsidP="004C4265">
      <w:pPr>
        <w:numPr>
          <w:ilvl w:val="0"/>
          <w:numId w:val="10"/>
        </w:numPr>
        <w:tabs>
          <w:tab w:val="left" w:pos="284"/>
          <w:tab w:val="left" w:pos="851"/>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Основание для выполнения работы</w:t>
      </w:r>
    </w:p>
    <w:p w:rsidR="00364CEB" w:rsidRPr="00364CEB" w:rsidRDefault="00364CEB" w:rsidP="00364CEB">
      <w:pPr>
        <w:spacing w:after="0" w:line="240" w:lineRule="auto"/>
        <w:ind w:firstLine="567"/>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Основанием для разработки являются решение внеочередного Общего собрания членов Ассоциации «Гидроэнергетика России» (протокол от 10.12.2021 № 2).</w:t>
      </w:r>
    </w:p>
    <w:p w:rsidR="00364CEB" w:rsidRPr="00364CEB" w:rsidRDefault="00364CEB" w:rsidP="004C4265">
      <w:pPr>
        <w:numPr>
          <w:ilvl w:val="0"/>
          <w:numId w:val="10"/>
        </w:numPr>
        <w:tabs>
          <w:tab w:val="left" w:pos="284"/>
          <w:tab w:val="left" w:pos="426"/>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Наименование Заказчика</w:t>
      </w:r>
    </w:p>
    <w:p w:rsidR="00364CEB" w:rsidRPr="00364CEB" w:rsidRDefault="00364CEB" w:rsidP="00364CEB">
      <w:pPr>
        <w:spacing w:after="0" w:line="240" w:lineRule="auto"/>
        <w:ind w:firstLine="567"/>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Ассоциация «Гидроэнергетика России».</w:t>
      </w:r>
    </w:p>
    <w:p w:rsidR="00364CEB" w:rsidRPr="00364CEB" w:rsidRDefault="00364CEB" w:rsidP="004C4265">
      <w:pPr>
        <w:numPr>
          <w:ilvl w:val="0"/>
          <w:numId w:val="10"/>
        </w:numPr>
        <w:tabs>
          <w:tab w:val="left" w:pos="284"/>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 xml:space="preserve">Назначение, область применения, предпосылки и цели работы </w:t>
      </w:r>
    </w:p>
    <w:p w:rsidR="00364CEB" w:rsidRPr="00364CEB" w:rsidRDefault="00364CEB" w:rsidP="004C4265">
      <w:pPr>
        <w:numPr>
          <w:ilvl w:val="1"/>
          <w:numId w:val="10"/>
        </w:numPr>
        <w:tabs>
          <w:tab w:val="left" w:pos="426"/>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Назначение и область применения</w:t>
      </w:r>
    </w:p>
    <w:p w:rsidR="00364CEB" w:rsidRPr="00364CEB" w:rsidRDefault="00364CEB" w:rsidP="004C4265">
      <w:pPr>
        <w:tabs>
          <w:tab w:val="left" w:pos="851"/>
        </w:tabs>
        <w:spacing w:after="120" w:line="240" w:lineRule="auto"/>
        <w:ind w:firstLine="567"/>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Настоящая научно-исследовательская работа (далее – НИР) выполняется для уточнения состава и методов определения экологических требований к водным режимам бьефов ГЭС, а также выявления возможных рисков для гидроэнергетики от удовлетворения экологических требований.</w:t>
      </w:r>
    </w:p>
    <w:p w:rsidR="00364CEB" w:rsidRPr="00364CEB" w:rsidRDefault="00364CEB" w:rsidP="004C4265">
      <w:pPr>
        <w:tabs>
          <w:tab w:val="left" w:pos="851"/>
        </w:tabs>
        <w:spacing w:after="120" w:line="240" w:lineRule="auto"/>
        <w:ind w:firstLine="567"/>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Результаты НИР могут быть использованы проектными и научно-исследовательскими организациями, профильными специалистами и консультантами при выполнении работ по определению возможных или фактических воздействий гидроэлектростанций на окружающую среду и обусловленных этими воздействиями экологических требований к водным режимам бьефов </w:t>
      </w:r>
      <w:proofErr w:type="gramStart"/>
      <w:r w:rsidRPr="00364CEB">
        <w:rPr>
          <w:rFonts w:ascii="Times New Roman" w:eastAsia="Times New Roman" w:hAnsi="Times New Roman" w:cs="Times New Roman"/>
          <w:sz w:val="24"/>
          <w:szCs w:val="28"/>
          <w:lang w:bidi="en-US"/>
        </w:rPr>
        <w:t>ГЭС.*</w:t>
      </w:r>
      <w:proofErr w:type="gramEnd"/>
    </w:p>
    <w:p w:rsidR="00364CEB" w:rsidRPr="00364CEB" w:rsidRDefault="00364CEB" w:rsidP="004C4265">
      <w:pPr>
        <w:tabs>
          <w:tab w:val="left" w:pos="851"/>
        </w:tabs>
        <w:spacing w:after="120" w:line="240" w:lineRule="auto"/>
        <w:ind w:firstLine="567"/>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Результаты НИР применимы в отношении проектируемых и существующих ГЭС с водохранилищами сезонного и многолетнего регулирования.</w:t>
      </w:r>
    </w:p>
    <w:p w:rsidR="00364CEB" w:rsidRPr="00364CEB" w:rsidRDefault="00364CEB" w:rsidP="004C4265">
      <w:pPr>
        <w:tabs>
          <w:tab w:val="left" w:pos="851"/>
        </w:tabs>
        <w:spacing w:after="120" w:line="240" w:lineRule="auto"/>
        <w:ind w:firstLine="567"/>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Область возможного практического применения результатов НИР должна включать первый элемент комплекса взаимосвязанных работ:</w:t>
      </w:r>
    </w:p>
    <w:p w:rsidR="00364CEB" w:rsidRPr="00364CEB" w:rsidRDefault="00364CEB" w:rsidP="004C4265">
      <w:pPr>
        <w:numPr>
          <w:ilvl w:val="0"/>
          <w:numId w:val="16"/>
        </w:numPr>
        <w:tabs>
          <w:tab w:val="left" w:pos="851"/>
        </w:tabs>
        <w:spacing w:after="120" w:line="240" w:lineRule="auto"/>
        <w:ind w:left="0" w:firstLine="567"/>
        <w:contextualSpacing/>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Определение экологических требований к водным режимам бьефов ГЭС в границах ее влияния (в рамках оценки воздействия на окружающую среду (ОВОС) или при разработке программ сохранения биологического разнообразия (СБР));</w:t>
      </w:r>
    </w:p>
    <w:p w:rsidR="00364CEB" w:rsidRPr="00364CEB" w:rsidRDefault="00364CEB" w:rsidP="004C4265">
      <w:pPr>
        <w:numPr>
          <w:ilvl w:val="0"/>
          <w:numId w:val="16"/>
        </w:numPr>
        <w:tabs>
          <w:tab w:val="left" w:pos="851"/>
        </w:tabs>
        <w:spacing w:after="120" w:line="240" w:lineRule="auto"/>
        <w:ind w:left="0" w:firstLine="567"/>
        <w:contextualSpacing/>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Проведение водохозяйственных, </w:t>
      </w:r>
      <w:proofErr w:type="spellStart"/>
      <w:r w:rsidRPr="00364CEB">
        <w:rPr>
          <w:rFonts w:ascii="Times New Roman" w:eastAsia="Times New Roman" w:hAnsi="Times New Roman" w:cs="Times New Roman"/>
          <w:sz w:val="24"/>
          <w:szCs w:val="28"/>
          <w:lang w:bidi="en-US"/>
        </w:rPr>
        <w:t>водноэнергетических</w:t>
      </w:r>
      <w:proofErr w:type="spellEnd"/>
      <w:r w:rsidRPr="00364CEB">
        <w:rPr>
          <w:rFonts w:ascii="Times New Roman" w:eastAsia="Times New Roman" w:hAnsi="Times New Roman" w:cs="Times New Roman"/>
          <w:sz w:val="24"/>
          <w:szCs w:val="28"/>
          <w:lang w:bidi="en-US"/>
        </w:rPr>
        <w:t xml:space="preserve"> и гидравлических расчётов с учетом экологических требований (в рамках разработки предпроектной и проектной документации на новое строительство или реконструкцию ГЭС (ПД), а также при работке/уточнении правил использования водных ресурсов водохранилищ (ПИВР));</w:t>
      </w:r>
    </w:p>
    <w:p w:rsidR="00364CEB" w:rsidRPr="00364CEB" w:rsidRDefault="00364CEB" w:rsidP="004C4265">
      <w:pPr>
        <w:numPr>
          <w:ilvl w:val="0"/>
          <w:numId w:val="16"/>
        </w:numPr>
        <w:tabs>
          <w:tab w:val="left" w:pos="851"/>
        </w:tabs>
        <w:spacing w:after="120" w:line="240" w:lineRule="auto"/>
        <w:ind w:left="0" w:firstLine="567"/>
        <w:contextualSpacing/>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Разработка рекомендаций по природоохранным, биотехническим и/или инженерным мероприятиям по минимизации и компенсации остаточных негативных воздействий при невозможности соблюдения экологических требований к водным режимам бьефов ГЭС в границах влияния (в рамках ОВОС, разработки ПД или Программ СБР).</w:t>
      </w:r>
    </w:p>
    <w:p w:rsidR="00364CEB" w:rsidRPr="00364CEB" w:rsidRDefault="00364CEB" w:rsidP="00364CEB">
      <w:pPr>
        <w:spacing w:after="120" w:line="240" w:lineRule="auto"/>
        <w:ind w:left="425"/>
        <w:contextualSpacing/>
        <w:jc w:val="both"/>
        <w:rPr>
          <w:rFonts w:ascii="Times New Roman" w:eastAsia="Times New Roman" w:hAnsi="Times New Roman" w:cs="Times New Roman"/>
          <w:sz w:val="24"/>
          <w:szCs w:val="28"/>
          <w:lang w:bidi="en-US"/>
        </w:rPr>
      </w:pPr>
    </w:p>
    <w:p w:rsidR="00364CEB" w:rsidRPr="00364CEB" w:rsidRDefault="00364CEB" w:rsidP="00364CEB">
      <w:pPr>
        <w:spacing w:after="120" w:line="240" w:lineRule="auto"/>
        <w:contextualSpacing/>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 Предусматривается, что результаты НИР могут быть использованы в качестве основы для разработки «Методических рекомендаций по учёту экологических требований при разработке </w:t>
      </w:r>
      <w:r w:rsidRPr="00364CEB">
        <w:rPr>
          <w:rFonts w:ascii="Times New Roman" w:eastAsia="Times New Roman" w:hAnsi="Times New Roman" w:cs="Times New Roman"/>
          <w:sz w:val="24"/>
          <w:szCs w:val="28"/>
          <w:lang w:bidi="en-US"/>
        </w:rPr>
        <w:lastRenderedPageBreak/>
        <w:t>режимов использования водных ресурсов водохранилищ» (в случае, если разработка таких методических рекомендаций будет признана целесообразной).</w:t>
      </w:r>
    </w:p>
    <w:p w:rsidR="00364CEB" w:rsidRPr="00364CEB" w:rsidRDefault="00364CEB" w:rsidP="00781FF3">
      <w:pPr>
        <w:numPr>
          <w:ilvl w:val="1"/>
          <w:numId w:val="10"/>
        </w:numPr>
        <w:tabs>
          <w:tab w:val="left" w:pos="426"/>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Предпосылки и обоснование необходимости выполнения работы</w:t>
      </w:r>
    </w:p>
    <w:p w:rsidR="00364CEB" w:rsidRPr="00364CEB" w:rsidRDefault="00364CEB" w:rsidP="006A7EC1">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Учет экологических требований при выполнении водохозяйственных, </w:t>
      </w:r>
      <w:proofErr w:type="spellStart"/>
      <w:r w:rsidRPr="00364CEB">
        <w:rPr>
          <w:rFonts w:ascii="Times New Roman" w:eastAsia="Times New Roman" w:hAnsi="Times New Roman" w:cs="Times New Roman"/>
          <w:sz w:val="24"/>
          <w:szCs w:val="28"/>
          <w:lang w:bidi="en-US"/>
        </w:rPr>
        <w:t>водноэнергетических</w:t>
      </w:r>
      <w:proofErr w:type="spellEnd"/>
      <w:r w:rsidRPr="00364CEB">
        <w:rPr>
          <w:rFonts w:ascii="Times New Roman" w:eastAsia="Times New Roman" w:hAnsi="Times New Roman" w:cs="Times New Roman"/>
          <w:sz w:val="24"/>
          <w:szCs w:val="28"/>
          <w:lang w:bidi="en-US"/>
        </w:rPr>
        <w:t xml:space="preserve"> и гидравлических расчётов предусмотрен п. 15.6 Рекомендаций по расчётному обоснованию правил использования (Приложение №2 к Методическим указаниям по разработке правил использования водохранилищ). </w:t>
      </w:r>
    </w:p>
    <w:p w:rsidR="00364CEB" w:rsidRPr="00364CEB" w:rsidRDefault="00364CEB" w:rsidP="006A7EC1">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В современной практике проектирования определение воздействий ГЭС на окружающую среду и разработка мер по предотвращению и минимизации таких воздействий выполняется в рамках ОВОС и при разработке ПД на новое строительство и реконструкцию ГЭС. При этом, из всего комплекса возможных воздействий на окружающую среду при назначении (уточнении) подпорных уровней и при проектировании водных режимов водохранилища согласованию с уполномоченным федеральным органом исполнительной власти подлежат только </w:t>
      </w:r>
      <w:proofErr w:type="spellStart"/>
      <w:r w:rsidRPr="00364CEB">
        <w:rPr>
          <w:rFonts w:ascii="Times New Roman" w:eastAsia="Times New Roman" w:hAnsi="Times New Roman" w:cs="Times New Roman"/>
          <w:sz w:val="24"/>
          <w:szCs w:val="28"/>
          <w:lang w:bidi="en-US"/>
        </w:rPr>
        <w:t>рыбохозяйственные</w:t>
      </w:r>
      <w:proofErr w:type="spellEnd"/>
      <w:r w:rsidRPr="00364CEB">
        <w:rPr>
          <w:rFonts w:ascii="Times New Roman" w:eastAsia="Times New Roman" w:hAnsi="Times New Roman" w:cs="Times New Roman"/>
          <w:sz w:val="24"/>
          <w:szCs w:val="28"/>
          <w:lang w:bidi="en-US"/>
        </w:rPr>
        <w:t xml:space="preserve"> требования (Постановление Правительства РФ №384 от 30.04.2013г.).</w:t>
      </w:r>
    </w:p>
    <w:p w:rsidR="00364CEB" w:rsidRPr="00364CEB" w:rsidRDefault="00364CEB" w:rsidP="006A7EC1">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До 2017 г. существовали нормативные требования по санитарному попуску в нижний бьеф гидроузла и подготовке ложа водохранилища (СанПиН «Санитарные правила проектирования, строительства и эксплуатации водохранилищ», утв. Главным государственным санитарным врачом СССР 01.07.1985 </w:t>
      </w:r>
      <w:r w:rsidR="006A7EC1">
        <w:rPr>
          <w:rFonts w:ascii="Times New Roman" w:eastAsia="Times New Roman" w:hAnsi="Times New Roman" w:cs="Times New Roman"/>
          <w:sz w:val="24"/>
          <w:szCs w:val="28"/>
          <w:lang w:bidi="en-US"/>
        </w:rPr>
        <w:t>№</w:t>
      </w:r>
      <w:r w:rsidRPr="00364CEB">
        <w:rPr>
          <w:rFonts w:ascii="Times New Roman" w:eastAsia="Times New Roman" w:hAnsi="Times New Roman" w:cs="Times New Roman"/>
          <w:sz w:val="24"/>
          <w:szCs w:val="28"/>
          <w:lang w:bidi="en-US"/>
        </w:rPr>
        <w:t xml:space="preserve"> 3907-85). Сейчас указанные выше требования отменены постановлением Главного государственного санитарного врача РФ от 14.12.2017 </w:t>
      </w:r>
      <w:r w:rsidR="006A7EC1">
        <w:rPr>
          <w:rFonts w:ascii="Times New Roman" w:eastAsia="Times New Roman" w:hAnsi="Times New Roman" w:cs="Times New Roman"/>
          <w:sz w:val="24"/>
          <w:szCs w:val="28"/>
          <w:lang w:bidi="en-US"/>
        </w:rPr>
        <w:t>№</w:t>
      </w:r>
      <w:r w:rsidRPr="00364CEB">
        <w:rPr>
          <w:rFonts w:ascii="Times New Roman" w:eastAsia="Times New Roman" w:hAnsi="Times New Roman" w:cs="Times New Roman"/>
          <w:sz w:val="24"/>
          <w:szCs w:val="28"/>
          <w:lang w:bidi="en-US"/>
        </w:rPr>
        <w:t xml:space="preserve"> 156. Заменяющий документ до сих пор не введён в действие.</w:t>
      </w:r>
    </w:p>
    <w:p w:rsidR="00364CEB" w:rsidRPr="00364CEB" w:rsidRDefault="00364CEB" w:rsidP="006A7EC1">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Как в требованиях к материалам ОВОС (Приказ МПР от 01.12.2020 №999, не содержит отраслевой специфики), так и в СТО РусГидро 06.02.76-2011 возможность смягчения негативных воздействий за счёт уточнения водных режимов бьефов ГЭС не предусматривается и поэтому упускается в текущей практике. Также не предусматривается возможность сопоставления негативных и позитивных эффектов воздействия ГЭС на окружающую среду.</w:t>
      </w:r>
    </w:p>
    <w:p w:rsidR="00364CEB" w:rsidRPr="00364CEB" w:rsidRDefault="00364CEB" w:rsidP="006A7EC1">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В этой связи, представляется целесообразной разработка рекомендательного документа (добровольного применения), позволяющего определить экологические требования, подлежащие учету при разработке режимов использования водных ресурсов проектируемых, строящихся, эксплуатируемых водохранилищ ГЭС, оценить позитивные эффекты и использовать режимные возможности предотвращения и/или смягчения негативных воздействий ГЭС на окружающую среду.</w:t>
      </w:r>
    </w:p>
    <w:p w:rsidR="00364CEB" w:rsidRPr="00364CEB" w:rsidRDefault="00364CEB" w:rsidP="00841F21">
      <w:pPr>
        <w:numPr>
          <w:ilvl w:val="1"/>
          <w:numId w:val="10"/>
        </w:numPr>
        <w:tabs>
          <w:tab w:val="left" w:pos="426"/>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Цели выполнения работ:</w:t>
      </w:r>
    </w:p>
    <w:p w:rsidR="00364CEB" w:rsidRPr="00364CEB" w:rsidRDefault="00364CEB" w:rsidP="00841F21">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уточнение состава</w:t>
      </w:r>
      <w:r w:rsidRPr="00364CEB">
        <w:rPr>
          <w:rFonts w:ascii="Calibri" w:eastAsia="Calibri" w:hAnsi="Calibri" w:cs="Times New Roman"/>
        </w:rPr>
        <w:t xml:space="preserve"> </w:t>
      </w:r>
      <w:r w:rsidRPr="00364CEB">
        <w:rPr>
          <w:rFonts w:ascii="Times New Roman" w:eastAsia="Times New Roman" w:hAnsi="Times New Roman" w:cs="Times New Roman"/>
          <w:sz w:val="24"/>
          <w:szCs w:val="28"/>
          <w:lang w:bidi="en-US"/>
        </w:rPr>
        <w:t>и методов определения экологических требований к водным режимам бьефов ГЭС;</w:t>
      </w:r>
    </w:p>
    <w:p w:rsidR="00364CEB" w:rsidRPr="00364CEB" w:rsidRDefault="00364CEB" w:rsidP="00841F21">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определение рисков для гидроэнергетики от удовлетворения экологических требований</w:t>
      </w:r>
      <w:r w:rsidRPr="00364CEB">
        <w:rPr>
          <w:rFonts w:ascii="Calibri" w:eastAsia="Calibri" w:hAnsi="Calibri" w:cs="Times New Roman"/>
        </w:rPr>
        <w:t xml:space="preserve"> </w:t>
      </w:r>
      <w:r w:rsidRPr="00364CEB">
        <w:rPr>
          <w:rFonts w:ascii="Times New Roman" w:eastAsia="Times New Roman" w:hAnsi="Times New Roman" w:cs="Times New Roman"/>
          <w:sz w:val="24"/>
          <w:szCs w:val="28"/>
          <w:lang w:bidi="en-US"/>
        </w:rPr>
        <w:t>к водным режимам бьефов ГЭС.</w:t>
      </w:r>
    </w:p>
    <w:p w:rsidR="00364CEB" w:rsidRPr="00364CEB" w:rsidRDefault="00364CEB" w:rsidP="00841F21">
      <w:pPr>
        <w:numPr>
          <w:ilvl w:val="0"/>
          <w:numId w:val="10"/>
        </w:numPr>
        <w:tabs>
          <w:tab w:val="left" w:pos="284"/>
          <w:tab w:val="left" w:pos="567"/>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Нормативные ссылки</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rPr>
      </w:pPr>
      <w:r w:rsidRPr="00364CEB">
        <w:rPr>
          <w:rFonts w:ascii="Times New Roman" w:eastAsia="Calibri" w:hAnsi="Times New Roman" w:cs="Times New Roman"/>
          <w:sz w:val="24"/>
          <w:szCs w:val="28"/>
        </w:rPr>
        <w:t xml:space="preserve">При разработке Рекомендаций необходимо руководствоваться следующими документами (но не ограничиваясь только ими): </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Водный кодекс Российской Федерации от 03.06.2006 № 74-ФЗ;</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Постановление Правительства РФ от 22.04.2009 № 349 «Об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Приказ Минприроды РФ от 26.01.2011 N 17 «Об утверждении Методических указаний по разработке правил использования водохранилищ»;</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Приказ Минприроды РФ от 12.12.2007 № 328 «Об утверждении методических указаний по разработке нормативов допустимого воздействия на водные объекты»;</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Приказ Минприроды РФ от 01.12.2020 № 999 «Об утверждении требований к материалам оценки воздействий на окружающую среду»;</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lastRenderedPageBreak/>
        <w:t>- Приказ Минсельхоза РФ от 31.03.2020 № 167 «Об утверждении методики исчисления размера вреда, причиненного водным биологическим ресурсам»;</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Распоряжение Минприроды РФ от 25.11.2019 № 35-Р «Об утверждении методических рекомендаций по структуре и содержанию программ сохранения биологического разнообразия коммерческих организаций»;</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ГОСТ 7.32-2017 «Отчёт о научно-исследовательской работе. Структура и правила оформления»;</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ГОСТ Р 57007-2016 «Наилучшие доступные технологии. Биологическое разнообразие. Термины и определения»;</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ГОСТ Р 59782-2021 «Охрана окружающей среды. Биологическое разнообразие. Рекомендации по формированию и реализации коммерческой организацией программы по сохранению биологического разнообразия»;</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РД 153-34.2-02.409-2003 «Методические указания по оценке влияния гидротехнических сооружений на окружающую среду»;</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Calibri" w:hAnsi="Times New Roman" w:cs="Times New Roman"/>
          <w:sz w:val="24"/>
          <w:szCs w:val="28"/>
          <w:lang w:eastAsia="ru-RU"/>
        </w:rPr>
        <w:t xml:space="preserve">- </w:t>
      </w:r>
      <w:r w:rsidRPr="00364CEB">
        <w:rPr>
          <w:rFonts w:ascii="Times New Roman" w:eastAsia="Times New Roman" w:hAnsi="Times New Roman" w:cs="Times New Roman"/>
          <w:sz w:val="24"/>
          <w:szCs w:val="28"/>
          <w:lang w:bidi="en-US"/>
        </w:rPr>
        <w:t>СТО РусГидро 06.02.76-2011 «Гидроэлектростанции. Охрана окружающей среды. Оценка воздействия на окружающую среду. Методические указания»;</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Система оценки соответствия эксплуатируемых гидроэнергетических объектов критериям устойчивого развития, КПМГ 2022 г. (проект);</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lang w:eastAsia="ru-RU"/>
        </w:rPr>
        <w:t>- Сборник инновационных решений по сохранению биоразнообразия для гидроэнергетического сектора / А.Б. </w:t>
      </w:r>
      <w:proofErr w:type="spellStart"/>
      <w:r w:rsidRPr="00364CEB">
        <w:rPr>
          <w:rFonts w:ascii="Times New Roman" w:eastAsia="Calibri" w:hAnsi="Times New Roman" w:cs="Times New Roman"/>
          <w:sz w:val="24"/>
          <w:szCs w:val="28"/>
          <w:lang w:eastAsia="ru-RU"/>
        </w:rPr>
        <w:t>Алибеков</w:t>
      </w:r>
      <w:proofErr w:type="spellEnd"/>
      <w:r w:rsidRPr="00364CEB">
        <w:rPr>
          <w:rFonts w:ascii="Times New Roman" w:eastAsia="Calibri" w:hAnsi="Times New Roman" w:cs="Times New Roman"/>
          <w:sz w:val="24"/>
          <w:szCs w:val="28"/>
          <w:lang w:eastAsia="ru-RU"/>
        </w:rPr>
        <w:t xml:space="preserve"> и др. под научной редакцией Н.И. </w:t>
      </w:r>
      <w:proofErr w:type="spellStart"/>
      <w:r w:rsidRPr="00364CEB">
        <w:rPr>
          <w:rFonts w:ascii="Times New Roman" w:eastAsia="Calibri" w:hAnsi="Times New Roman" w:cs="Times New Roman"/>
          <w:sz w:val="24"/>
          <w:szCs w:val="28"/>
          <w:lang w:eastAsia="ru-RU"/>
        </w:rPr>
        <w:t>Коронкевича</w:t>
      </w:r>
      <w:proofErr w:type="spellEnd"/>
      <w:r w:rsidRPr="00364CEB">
        <w:rPr>
          <w:rFonts w:ascii="Times New Roman" w:eastAsia="Calibri" w:hAnsi="Times New Roman" w:cs="Times New Roman"/>
          <w:sz w:val="24"/>
          <w:szCs w:val="28"/>
          <w:lang w:eastAsia="ru-RU"/>
        </w:rPr>
        <w:t xml:space="preserve"> – 2017.</w:t>
      </w:r>
    </w:p>
    <w:p w:rsidR="00364CEB" w:rsidRPr="00364CEB" w:rsidRDefault="00364CEB" w:rsidP="00841F21">
      <w:pPr>
        <w:widowControl w:val="0"/>
        <w:tabs>
          <w:tab w:val="left" w:pos="709"/>
          <w:tab w:val="left" w:pos="993"/>
        </w:tabs>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364CEB">
        <w:rPr>
          <w:rFonts w:ascii="Times New Roman" w:eastAsia="Calibri" w:hAnsi="Times New Roman" w:cs="Times New Roman"/>
          <w:sz w:val="24"/>
          <w:szCs w:val="28"/>
        </w:rPr>
        <w:t>Указанный перечень не является полным и окончательным. При выполнении НИР необходимо руководствоваться актуальными редакциями законодательных, нормативно-правовых актов и НТД, действующих на момент разработки.</w:t>
      </w:r>
    </w:p>
    <w:p w:rsidR="00364CEB" w:rsidRPr="00364CEB" w:rsidRDefault="00364CEB" w:rsidP="00841F21">
      <w:pPr>
        <w:numPr>
          <w:ilvl w:val="0"/>
          <w:numId w:val="10"/>
        </w:numPr>
        <w:tabs>
          <w:tab w:val="left" w:pos="284"/>
          <w:tab w:val="left" w:pos="426"/>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Основные задачи</w:t>
      </w:r>
    </w:p>
    <w:p w:rsidR="00364CEB" w:rsidRPr="00364CEB" w:rsidRDefault="00364CEB" w:rsidP="00841F21">
      <w:pPr>
        <w:numPr>
          <w:ilvl w:val="1"/>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Анализ лучших российских и зарубежных практик предотвращения или смягчения негативных воздействий при проектировании (новое строительство и реконструкция) и эксплуатации водохранилищ за счёт управления их</w:t>
      </w:r>
      <w:r w:rsidRPr="00364CEB">
        <w:rPr>
          <w:rFonts w:ascii="Times New Roman" w:eastAsia="Times New Roman" w:hAnsi="Times New Roman" w:cs="Times New Roman"/>
          <w:sz w:val="24"/>
          <w:szCs w:val="28"/>
          <w:lang w:eastAsia="ru-RU"/>
        </w:rPr>
        <w:t xml:space="preserve"> водными режимами</w:t>
      </w:r>
      <w:r w:rsidRPr="00364CEB">
        <w:rPr>
          <w:rFonts w:ascii="Times New Roman" w:eastAsia="Times New Roman" w:hAnsi="Times New Roman" w:cs="Times New Roman"/>
          <w:sz w:val="24"/>
          <w:szCs w:val="28"/>
          <w:lang w:bidi="en-US"/>
        </w:rPr>
        <w:t>.</w:t>
      </w:r>
    </w:p>
    <w:p w:rsidR="00364CEB" w:rsidRPr="00364CEB" w:rsidRDefault="00364CEB" w:rsidP="00841F21">
      <w:pPr>
        <w:numPr>
          <w:ilvl w:val="1"/>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Обзор и анализ материалов (при наличии), содержащих оценку эффективности реализации природоохранных мероприятий, предусмотренных на стадии проектирования, на существующих российских и зарубежных ГЭС. </w:t>
      </w:r>
    </w:p>
    <w:p w:rsidR="00364CEB" w:rsidRPr="00364CEB" w:rsidRDefault="00364CEB" w:rsidP="00841F21">
      <w:pPr>
        <w:numPr>
          <w:ilvl w:val="1"/>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Обзор и анализ негативных и позитивных воздействий ГЭС на окружающую среду, включая:</w:t>
      </w:r>
    </w:p>
    <w:p w:rsidR="00364CEB" w:rsidRPr="00364CEB" w:rsidRDefault="00364CEB" w:rsidP="00841F21">
      <w:pPr>
        <w:numPr>
          <w:ilvl w:val="2"/>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Выделение компонентов окружающей среды, состояние которых зависит от водных режимов бьефов ГЭС.</w:t>
      </w:r>
    </w:p>
    <w:p w:rsidR="00364CEB" w:rsidRPr="00364CEB" w:rsidRDefault="00364CEB" w:rsidP="00841F21">
      <w:pPr>
        <w:numPr>
          <w:ilvl w:val="2"/>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Оценку влияния режимов работы ГЭС на благополучие выделенных компонентов окружающей среды.</w:t>
      </w:r>
    </w:p>
    <w:p w:rsidR="00364CEB" w:rsidRPr="00364CEB" w:rsidRDefault="00364CEB" w:rsidP="00841F21">
      <w:pPr>
        <w:numPr>
          <w:ilvl w:val="2"/>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В части выделенных компонентов окружающей среды разработку предложений по экологическим требованиям к водным режимам бьефов ГЭС.</w:t>
      </w:r>
    </w:p>
    <w:p w:rsidR="00364CEB" w:rsidRPr="00364CEB" w:rsidRDefault="00364CEB" w:rsidP="00841F21">
      <w:pPr>
        <w:numPr>
          <w:ilvl w:val="1"/>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Оценка рисков от осуществления режимов</w:t>
      </w:r>
      <w:r w:rsidRPr="00364CEB">
        <w:rPr>
          <w:rFonts w:ascii="Calibri" w:eastAsia="Calibri" w:hAnsi="Calibri" w:cs="Times New Roman"/>
        </w:rPr>
        <w:t xml:space="preserve"> </w:t>
      </w:r>
      <w:r w:rsidRPr="00364CEB">
        <w:rPr>
          <w:rFonts w:ascii="Times New Roman" w:eastAsia="Times New Roman" w:hAnsi="Times New Roman" w:cs="Times New Roman"/>
          <w:sz w:val="24"/>
          <w:szCs w:val="28"/>
          <w:lang w:bidi="en-US"/>
        </w:rPr>
        <w:t>бьефов ГЭС, наиболее благоприятных для каждого из выделенных компонентов окружающей среды.</w:t>
      </w:r>
    </w:p>
    <w:p w:rsidR="00364CEB" w:rsidRPr="00364CEB" w:rsidRDefault="00364CEB" w:rsidP="00841F21">
      <w:pPr>
        <w:numPr>
          <w:ilvl w:val="1"/>
          <w:numId w:val="10"/>
        </w:numPr>
        <w:tabs>
          <w:tab w:val="left" w:pos="851"/>
          <w:tab w:val="left" w:pos="1134"/>
        </w:tabs>
        <w:spacing w:after="12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Разработка проекта технического задания на разработку «Методических рекомендаций по учёту экологических требований при разработке режимов использования водных ресурсов водохранилищ».</w:t>
      </w:r>
    </w:p>
    <w:p w:rsidR="00364CEB" w:rsidRPr="00364CEB" w:rsidRDefault="00364CEB" w:rsidP="00682EBD">
      <w:pPr>
        <w:numPr>
          <w:ilvl w:val="0"/>
          <w:numId w:val="10"/>
        </w:numPr>
        <w:tabs>
          <w:tab w:val="left" w:pos="284"/>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Требования к отчётной документации</w:t>
      </w:r>
    </w:p>
    <w:p w:rsidR="00364CEB" w:rsidRPr="00364CEB" w:rsidRDefault="00364CEB" w:rsidP="00682EBD">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Требования к структуре и разделам отчётной документации в соответствии с ГОСТ 7.32-2017.</w:t>
      </w:r>
    </w:p>
    <w:p w:rsidR="00364CEB" w:rsidRPr="00364CEB" w:rsidRDefault="00364CEB" w:rsidP="00682EBD">
      <w:pPr>
        <w:numPr>
          <w:ilvl w:val="0"/>
          <w:numId w:val="10"/>
        </w:numPr>
        <w:tabs>
          <w:tab w:val="left" w:pos="284"/>
          <w:tab w:val="left" w:pos="567"/>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 xml:space="preserve"> Требования к выполнению НИР</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lastRenderedPageBreak/>
        <w:t>Рассмотреть не менее трёх примеров лучших российских и зарубежных практик учёта экологических ограничений при разработке и ведении водных режимов водохранилищ ГЭС.</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По результатам анализа материалов,</w:t>
      </w:r>
      <w:r w:rsidRPr="00364CEB">
        <w:rPr>
          <w:rFonts w:ascii="Calibri" w:eastAsia="Calibri" w:hAnsi="Calibri" w:cs="Times New Roman"/>
        </w:rPr>
        <w:t xml:space="preserve"> </w:t>
      </w:r>
      <w:r w:rsidRPr="00364CEB">
        <w:rPr>
          <w:rFonts w:ascii="Times New Roman" w:eastAsia="Times New Roman" w:hAnsi="Times New Roman" w:cs="Times New Roman"/>
          <w:sz w:val="24"/>
          <w:szCs w:val="28"/>
          <w:lang w:eastAsia="ru-RU"/>
        </w:rPr>
        <w:t>содержащих оценки эффективности реализации природоохранных мероприятий:</w:t>
      </w:r>
    </w:p>
    <w:p w:rsidR="00364CEB" w:rsidRPr="00364CEB" w:rsidRDefault="00364CEB" w:rsidP="00682EBD">
      <w:pPr>
        <w:numPr>
          <w:ilvl w:val="2"/>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сформировать выводы Исполнителя;</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eastAsia="ru-RU"/>
        </w:rPr>
        <w:t xml:space="preserve">выделить подверженные воздействиям со стороны ГЭС компоненты окружающей среды, не учтённые при разработке и реализации природоохранных </w:t>
      </w:r>
      <w:r w:rsidRPr="00364CEB">
        <w:rPr>
          <w:rFonts w:ascii="Times New Roman" w:eastAsia="Times New Roman" w:hAnsi="Times New Roman" w:cs="Times New Roman"/>
          <w:sz w:val="24"/>
          <w:szCs w:val="28"/>
          <w:lang w:bidi="en-US"/>
        </w:rPr>
        <w:t>мероприятий (при наличии).</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Обзор и анализ материалов, содержащих оценки эффективности природоохранных мероприятий, выполнить не менее чем для трёх существующих российских и зарубежных ГЭС. Выбор ГЭС для рассмотрения согласовать с Заказчиком.</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bidi="en-US"/>
        </w:rPr>
        <w:t>При анализе негативных воздействий на окружающую среду от создания ГЭС не рассматривать процесс строительства с характерными для него воздействиями (от работы строительной техники, сооружения и разборки временных ГТС, временных дорог, инженерных сетей и т.п.).</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Рекомендации по формулированию экологических требований для выделенных компонентов окружающей среды должны основываться на результатах оценки влияния водных режимов бьефов ГЭС на благополучие выделенных компонентов окружающей среды.</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 xml:space="preserve">Оценка последствий от осуществления наиболее благоприятных режимов выполнить отдельно для каждого из выделенных компонентов окружающей среды. В каждом расчёте учесть всех участников водохозяйственной системы. При этом, необходимо определить последствия для всех участников водохозяйственной системы, включая оставшиеся выделенные компоненты окружающей среды. По результатам вариантных расчётов составить матрицу рисков. </w:t>
      </w:r>
    </w:p>
    <w:p w:rsidR="00364CEB" w:rsidRPr="00364CEB" w:rsidRDefault="00364CEB" w:rsidP="00682EBD">
      <w:pPr>
        <w:numPr>
          <w:ilvl w:val="1"/>
          <w:numId w:val="10"/>
        </w:numPr>
        <w:tabs>
          <w:tab w:val="left" w:pos="567"/>
          <w:tab w:val="left" w:pos="1134"/>
        </w:tabs>
        <w:spacing w:before="240" w:after="240" w:line="240"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Оценка рисков выполняется не менее чем для двух ГЭС. Выбор ГЭС для примера необходимо согласовывать с Заказчиком.</w:t>
      </w:r>
    </w:p>
    <w:p w:rsidR="00364CEB" w:rsidRPr="00364CEB" w:rsidRDefault="00364CEB" w:rsidP="007D40A0">
      <w:pPr>
        <w:numPr>
          <w:ilvl w:val="0"/>
          <w:numId w:val="10"/>
        </w:numPr>
        <w:tabs>
          <w:tab w:val="left" w:pos="284"/>
          <w:tab w:val="left" w:pos="567"/>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Список организаций, которым следует направить проект Рекомендаций для рассмотрения и получения отзывов и (или) экспертных заключений</w:t>
      </w:r>
    </w:p>
    <w:p w:rsidR="00364CEB" w:rsidRPr="00364CEB" w:rsidRDefault="00364CEB" w:rsidP="007D40A0">
      <w:pPr>
        <w:numPr>
          <w:ilvl w:val="0"/>
          <w:numId w:val="1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8"/>
          <w:lang w:eastAsia="ru-RU" w:bidi="en-US"/>
        </w:rPr>
      </w:pPr>
      <w:r w:rsidRPr="00364CEB">
        <w:rPr>
          <w:rFonts w:ascii="Times New Roman" w:eastAsia="Times New Roman" w:hAnsi="Times New Roman" w:cs="Times New Roman"/>
          <w:sz w:val="24"/>
          <w:szCs w:val="28"/>
          <w:lang w:eastAsia="ru-RU" w:bidi="en-US"/>
        </w:rPr>
        <w:t>Организации-члены Ассоциации «Гидроэнергетика России»:</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ПАО «РусГидро»</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ООО «ЕвроСибЭнерго-Гидрогенерация»</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АО «Красноярская ГЭС»</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ПАО «ТГК-1»</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АО «Татэнерго»</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ПАО «Якутскэнерго»</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ООО «БГК»</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АО «Богучанская ГЭС»</w:t>
      </w:r>
    </w:p>
    <w:p w:rsidR="00364CEB" w:rsidRPr="00364CEB" w:rsidRDefault="00364CEB" w:rsidP="007D40A0">
      <w:pPr>
        <w:numPr>
          <w:ilvl w:val="0"/>
          <w:numId w:val="6"/>
        </w:numPr>
        <w:tabs>
          <w:tab w:val="left" w:pos="284"/>
          <w:tab w:val="left" w:pos="851"/>
        </w:tabs>
        <w:spacing w:after="0" w:line="240" w:lineRule="auto"/>
        <w:ind w:left="0" w:firstLine="0"/>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АО «МГЭС» </w:t>
      </w:r>
    </w:p>
    <w:p w:rsidR="00364CEB" w:rsidRPr="00364CEB" w:rsidRDefault="00364CEB" w:rsidP="007D40A0">
      <w:pPr>
        <w:numPr>
          <w:ilvl w:val="0"/>
          <w:numId w:val="1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8"/>
          <w:lang w:eastAsia="ru-RU" w:bidi="en-US"/>
        </w:rPr>
      </w:pPr>
      <w:r w:rsidRPr="00364CEB">
        <w:rPr>
          <w:rFonts w:ascii="Times New Roman" w:eastAsia="Times New Roman" w:hAnsi="Times New Roman" w:cs="Times New Roman"/>
          <w:sz w:val="24"/>
          <w:szCs w:val="28"/>
          <w:lang w:eastAsia="ru-RU" w:bidi="en-US"/>
        </w:rPr>
        <w:t>Список может быть дополнен (откорректирован) Заказчиком на 1 этапе выполнения НИР.</w:t>
      </w:r>
    </w:p>
    <w:p w:rsidR="00364CEB" w:rsidRPr="00364CEB" w:rsidRDefault="00364CEB" w:rsidP="005A178D">
      <w:pPr>
        <w:numPr>
          <w:ilvl w:val="0"/>
          <w:numId w:val="10"/>
        </w:numPr>
        <w:tabs>
          <w:tab w:val="left" w:pos="426"/>
          <w:tab w:val="left" w:pos="567"/>
          <w:tab w:val="left" w:pos="1134"/>
        </w:tabs>
        <w:spacing w:before="240" w:after="240" w:line="240"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t xml:space="preserve"> Сроки проведения работ </w:t>
      </w:r>
      <w:r w:rsidRPr="00364CEB">
        <w:rPr>
          <w:rFonts w:ascii="Times New Roman" w:eastAsia="Calibri" w:hAnsi="Times New Roman" w:cs="Times New Roman"/>
          <w:b/>
          <w:sz w:val="24"/>
        </w:rPr>
        <w:t>и этапы.</w:t>
      </w:r>
    </w:p>
    <w:p w:rsidR="00364CEB" w:rsidRPr="00364CEB" w:rsidRDefault="00364CEB" w:rsidP="005A178D">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Работа должна быть выполнена в течение </w:t>
      </w:r>
      <w:r w:rsidRPr="00364CEB">
        <w:rPr>
          <w:rFonts w:ascii="Times New Roman" w:eastAsia="Times New Roman" w:hAnsi="Times New Roman" w:cs="Times New Roman"/>
          <w:b/>
          <w:sz w:val="24"/>
          <w:szCs w:val="28"/>
          <w:lang w:bidi="en-US"/>
        </w:rPr>
        <w:t>7 месяцев в</w:t>
      </w:r>
      <w:r w:rsidRPr="00364CEB">
        <w:rPr>
          <w:rFonts w:ascii="Times New Roman" w:eastAsia="Times New Roman" w:hAnsi="Times New Roman" w:cs="Times New Roman"/>
          <w:sz w:val="24"/>
          <w:szCs w:val="28"/>
          <w:lang w:bidi="en-US"/>
        </w:rPr>
        <w:t xml:space="preserve"> </w:t>
      </w:r>
      <w:r w:rsidRPr="00364CEB">
        <w:rPr>
          <w:rFonts w:ascii="Times New Roman" w:eastAsia="Times New Roman" w:hAnsi="Times New Roman" w:cs="Times New Roman"/>
          <w:b/>
          <w:sz w:val="24"/>
          <w:szCs w:val="28"/>
          <w:lang w:bidi="en-US"/>
        </w:rPr>
        <w:t>3 этапа</w:t>
      </w:r>
      <w:r w:rsidRPr="00364CEB">
        <w:rPr>
          <w:rFonts w:ascii="Times New Roman" w:eastAsia="Times New Roman" w:hAnsi="Times New Roman" w:cs="Times New Roman"/>
          <w:sz w:val="24"/>
          <w:szCs w:val="28"/>
          <w:lang w:bidi="en-US"/>
        </w:rPr>
        <w:t>.</w:t>
      </w:r>
    </w:p>
    <w:p w:rsidR="00364CEB" w:rsidRPr="00364CEB" w:rsidRDefault="00364CEB" w:rsidP="00364CEB">
      <w:pPr>
        <w:spacing w:after="0" w:line="240" w:lineRule="auto"/>
        <w:ind w:firstLine="567"/>
        <w:jc w:val="both"/>
        <w:rPr>
          <w:rFonts w:ascii="Times New Roman" w:eastAsia="Times New Roman" w:hAnsi="Times New Roman" w:cs="Times New Roman"/>
          <w:b/>
          <w:bCs/>
          <w:sz w:val="24"/>
          <w:szCs w:val="28"/>
          <w:lang w:bidi="en-US"/>
        </w:rPr>
      </w:pPr>
    </w:p>
    <w:p w:rsidR="00364CEB" w:rsidRPr="00364CEB" w:rsidRDefault="00364CEB" w:rsidP="005A178D">
      <w:pPr>
        <w:tabs>
          <w:tab w:val="left" w:pos="993"/>
        </w:tabs>
        <w:spacing w:after="0" w:line="240" w:lineRule="auto"/>
        <w:ind w:firstLine="709"/>
        <w:jc w:val="both"/>
        <w:rPr>
          <w:rFonts w:ascii="Times New Roman" w:eastAsia="Calibri" w:hAnsi="Times New Roman" w:cs="Times New Roman"/>
          <w:b/>
          <w:sz w:val="24"/>
        </w:rPr>
      </w:pPr>
      <w:r w:rsidRPr="00364CEB">
        <w:rPr>
          <w:rFonts w:ascii="Times New Roman" w:eastAsia="Calibri" w:hAnsi="Times New Roman" w:cs="Times New Roman"/>
          <w:b/>
          <w:sz w:val="24"/>
          <w:lang w:val="en-US"/>
        </w:rPr>
        <w:t>I</w:t>
      </w:r>
      <w:r w:rsidRPr="00364CEB">
        <w:rPr>
          <w:rFonts w:ascii="Times New Roman" w:eastAsia="Calibri" w:hAnsi="Times New Roman" w:cs="Times New Roman"/>
          <w:b/>
          <w:sz w:val="24"/>
        </w:rPr>
        <w:t xml:space="preserve"> этап. Подготовка и утверждение уточненных требований к структуре, разделам и приложениям технического задания на выполнение НИР.</w:t>
      </w:r>
    </w:p>
    <w:p w:rsidR="00364CEB" w:rsidRPr="00364CEB" w:rsidRDefault="00364CEB" w:rsidP="005A178D">
      <w:pPr>
        <w:tabs>
          <w:tab w:val="left" w:pos="709"/>
          <w:tab w:val="left" w:pos="993"/>
        </w:tabs>
        <w:spacing w:after="0" w:line="240" w:lineRule="auto"/>
        <w:ind w:firstLine="709"/>
        <w:jc w:val="both"/>
        <w:rPr>
          <w:rFonts w:ascii="Times New Roman" w:eastAsia="Calibri" w:hAnsi="Times New Roman" w:cs="Times New Roman"/>
          <w:sz w:val="24"/>
        </w:rPr>
      </w:pPr>
      <w:r w:rsidRPr="00364CEB">
        <w:rPr>
          <w:rFonts w:ascii="Times New Roman" w:eastAsia="Calibri" w:hAnsi="Times New Roman" w:cs="Times New Roman"/>
          <w:sz w:val="24"/>
        </w:rPr>
        <w:t>В ходе 1 этапа должны быть выполнены все работы, необходимые для уточнения технических требований на выполнение НИР:</w:t>
      </w:r>
    </w:p>
    <w:p w:rsidR="00364CEB" w:rsidRPr="00364CEB" w:rsidRDefault="00364CEB" w:rsidP="005A178D">
      <w:pPr>
        <w:numPr>
          <w:ilvl w:val="0"/>
          <w:numId w:val="6"/>
        </w:numPr>
        <w:tabs>
          <w:tab w:val="left" w:pos="709"/>
          <w:tab w:val="left" w:pos="993"/>
        </w:tabs>
        <w:spacing w:after="0" w:line="240" w:lineRule="auto"/>
        <w:ind w:left="0" w:firstLine="709"/>
        <w:jc w:val="both"/>
        <w:rPr>
          <w:rFonts w:ascii="Times New Roman" w:eastAsia="Calibri" w:hAnsi="Times New Roman" w:cs="Times New Roman"/>
          <w:sz w:val="24"/>
        </w:rPr>
      </w:pPr>
      <w:r w:rsidRPr="00364CEB">
        <w:rPr>
          <w:rFonts w:ascii="Times New Roman" w:eastAsia="Calibri" w:hAnsi="Times New Roman" w:cs="Times New Roman"/>
          <w:sz w:val="24"/>
        </w:rPr>
        <w:lastRenderedPageBreak/>
        <w:t>анализ действующих НПА, подлежащих применению при выполнении НИР в предметной области;</w:t>
      </w:r>
    </w:p>
    <w:p w:rsidR="00364CEB" w:rsidRPr="00364CEB" w:rsidRDefault="00364CEB" w:rsidP="005A178D">
      <w:pPr>
        <w:numPr>
          <w:ilvl w:val="0"/>
          <w:numId w:val="6"/>
        </w:numPr>
        <w:tabs>
          <w:tab w:val="left" w:pos="709"/>
          <w:tab w:val="left" w:pos="993"/>
        </w:tabs>
        <w:spacing w:after="0" w:line="240" w:lineRule="auto"/>
        <w:ind w:left="0" w:firstLine="709"/>
        <w:jc w:val="both"/>
        <w:rPr>
          <w:rFonts w:ascii="Times New Roman" w:eastAsia="Calibri" w:hAnsi="Times New Roman" w:cs="Times New Roman"/>
          <w:sz w:val="24"/>
        </w:rPr>
      </w:pPr>
      <w:r w:rsidRPr="00364CEB">
        <w:rPr>
          <w:rFonts w:ascii="Times New Roman" w:eastAsia="Calibri" w:hAnsi="Times New Roman" w:cs="Times New Roman"/>
          <w:sz w:val="24"/>
        </w:rPr>
        <w:t>разработка и согласование концепции НИР;</w:t>
      </w:r>
    </w:p>
    <w:p w:rsidR="00364CEB" w:rsidRPr="00364CEB" w:rsidRDefault="00364CEB" w:rsidP="005A178D">
      <w:pPr>
        <w:numPr>
          <w:ilvl w:val="0"/>
          <w:numId w:val="6"/>
        </w:numPr>
        <w:tabs>
          <w:tab w:val="left" w:pos="709"/>
          <w:tab w:val="left" w:pos="993"/>
        </w:tabs>
        <w:spacing w:after="0" w:line="240" w:lineRule="auto"/>
        <w:ind w:left="0" w:firstLine="709"/>
        <w:jc w:val="both"/>
        <w:rPr>
          <w:rFonts w:ascii="Times New Roman" w:eastAsia="Calibri" w:hAnsi="Times New Roman" w:cs="Times New Roman"/>
          <w:sz w:val="24"/>
        </w:rPr>
      </w:pPr>
      <w:r w:rsidRPr="00364CEB">
        <w:rPr>
          <w:rFonts w:ascii="Times New Roman" w:eastAsia="Calibri" w:hAnsi="Times New Roman" w:cs="Times New Roman"/>
          <w:sz w:val="24"/>
        </w:rPr>
        <w:t>уточнение технических требований на выполнение НИР на основе проведенного анализа и согласованной концепции НИР (уточненные технические требования со стороны Заказчика утверждаются Исполнительным директором после их обсуждения и согласования Рабочей группой проекта);</w:t>
      </w:r>
    </w:p>
    <w:p w:rsidR="00364CEB" w:rsidRPr="00364CEB" w:rsidRDefault="00364CEB" w:rsidP="005A178D">
      <w:pPr>
        <w:numPr>
          <w:ilvl w:val="0"/>
          <w:numId w:val="6"/>
        </w:numPr>
        <w:tabs>
          <w:tab w:val="left" w:pos="709"/>
          <w:tab w:val="left" w:pos="993"/>
        </w:tabs>
        <w:spacing w:after="0" w:line="240" w:lineRule="auto"/>
        <w:ind w:left="0" w:firstLine="709"/>
        <w:jc w:val="both"/>
        <w:rPr>
          <w:rFonts w:ascii="Times New Roman" w:eastAsia="Calibri" w:hAnsi="Times New Roman" w:cs="Times New Roman"/>
          <w:sz w:val="24"/>
        </w:rPr>
      </w:pPr>
      <w:r w:rsidRPr="00364CEB">
        <w:rPr>
          <w:rFonts w:ascii="Times New Roman" w:eastAsia="Calibri" w:hAnsi="Times New Roman" w:cs="Times New Roman"/>
          <w:sz w:val="24"/>
        </w:rPr>
        <w:t xml:space="preserve"> составление аннотационного отчета о выполненных работах.</w:t>
      </w:r>
    </w:p>
    <w:p w:rsidR="00364CEB" w:rsidRPr="00364CEB" w:rsidRDefault="00364CEB" w:rsidP="005A178D">
      <w:pPr>
        <w:tabs>
          <w:tab w:val="left" w:pos="993"/>
        </w:tabs>
        <w:spacing w:after="0" w:line="240" w:lineRule="auto"/>
        <w:ind w:firstLine="709"/>
        <w:jc w:val="both"/>
        <w:rPr>
          <w:rFonts w:ascii="Times New Roman" w:eastAsia="Calibri" w:hAnsi="Times New Roman" w:cs="Times New Roman"/>
          <w:sz w:val="24"/>
        </w:rPr>
      </w:pPr>
    </w:p>
    <w:p w:rsidR="00364CEB" w:rsidRPr="00695794" w:rsidRDefault="00364CEB" w:rsidP="005A178D">
      <w:pPr>
        <w:tabs>
          <w:tab w:val="left" w:pos="993"/>
        </w:tabs>
        <w:spacing w:after="0" w:line="240" w:lineRule="auto"/>
        <w:ind w:firstLine="709"/>
        <w:jc w:val="both"/>
        <w:rPr>
          <w:rFonts w:ascii="Times New Roman" w:eastAsia="Calibri" w:hAnsi="Times New Roman" w:cs="Times New Roman"/>
          <w:sz w:val="24"/>
        </w:rPr>
      </w:pPr>
      <w:r w:rsidRPr="00364CEB">
        <w:rPr>
          <w:rFonts w:ascii="Times New Roman" w:eastAsia="Calibri" w:hAnsi="Times New Roman" w:cs="Times New Roman"/>
          <w:sz w:val="24"/>
        </w:rPr>
        <w:t xml:space="preserve">Срок </w:t>
      </w:r>
      <w:r w:rsidRPr="00695794">
        <w:rPr>
          <w:rFonts w:ascii="Times New Roman" w:eastAsia="Calibri" w:hAnsi="Times New Roman" w:cs="Times New Roman"/>
          <w:sz w:val="24"/>
        </w:rPr>
        <w:t>выполнения I этапа –</w:t>
      </w:r>
      <w:r w:rsidRPr="00695794">
        <w:rPr>
          <w:rFonts w:ascii="Times New Roman" w:eastAsia="Calibri" w:hAnsi="Times New Roman" w:cs="Times New Roman"/>
          <w:b/>
          <w:sz w:val="24"/>
        </w:rPr>
        <w:t xml:space="preserve"> до </w:t>
      </w:r>
      <w:r w:rsidRPr="00695794">
        <w:rPr>
          <w:rFonts w:ascii="Times New Roman" w:eastAsia="Times New Roman" w:hAnsi="Times New Roman" w:cs="Times New Roman"/>
          <w:b/>
          <w:sz w:val="24"/>
          <w:szCs w:val="28"/>
          <w:lang w:bidi="en-US"/>
        </w:rPr>
        <w:t>30.</w:t>
      </w:r>
      <w:r w:rsidR="00604C26" w:rsidRPr="00695794">
        <w:rPr>
          <w:rFonts w:ascii="Times New Roman" w:eastAsia="Times New Roman" w:hAnsi="Times New Roman" w:cs="Times New Roman"/>
          <w:b/>
          <w:sz w:val="24"/>
          <w:szCs w:val="28"/>
          <w:lang w:bidi="en-US"/>
        </w:rPr>
        <w:t>07</w:t>
      </w:r>
      <w:r w:rsidRPr="00695794">
        <w:rPr>
          <w:rFonts w:ascii="Times New Roman" w:eastAsia="Times New Roman" w:hAnsi="Times New Roman" w:cs="Times New Roman"/>
          <w:b/>
          <w:sz w:val="24"/>
          <w:szCs w:val="28"/>
          <w:lang w:bidi="en-US"/>
        </w:rPr>
        <w:t>.</w:t>
      </w:r>
      <w:r w:rsidRPr="00695794">
        <w:rPr>
          <w:rFonts w:ascii="Times New Roman" w:eastAsia="Calibri" w:hAnsi="Times New Roman" w:cs="Times New Roman"/>
          <w:b/>
          <w:sz w:val="24"/>
        </w:rPr>
        <w:t>2022</w:t>
      </w:r>
      <w:r w:rsidRPr="00695794">
        <w:rPr>
          <w:rFonts w:ascii="Times New Roman" w:eastAsia="Calibri" w:hAnsi="Times New Roman" w:cs="Times New Roman"/>
          <w:sz w:val="24"/>
        </w:rPr>
        <w:t>. *</w:t>
      </w:r>
    </w:p>
    <w:p w:rsidR="00364CEB" w:rsidRPr="00364CEB" w:rsidRDefault="00364CEB" w:rsidP="005A178D">
      <w:pPr>
        <w:tabs>
          <w:tab w:val="left" w:pos="993"/>
        </w:tabs>
        <w:spacing w:after="0" w:line="240" w:lineRule="auto"/>
        <w:ind w:firstLine="709"/>
        <w:jc w:val="both"/>
        <w:rPr>
          <w:rFonts w:ascii="Times New Roman" w:eastAsia="Calibri" w:hAnsi="Times New Roman" w:cs="Times New Roman"/>
          <w:sz w:val="24"/>
        </w:rPr>
      </w:pPr>
      <w:r w:rsidRPr="00695794">
        <w:rPr>
          <w:rFonts w:ascii="Times New Roman" w:eastAsia="Calibri" w:hAnsi="Times New Roman" w:cs="Times New Roman"/>
          <w:sz w:val="24"/>
        </w:rPr>
        <w:t>* Сроки проведения работ могут быть уточнены и скорректированы</w:t>
      </w:r>
      <w:r w:rsidRPr="00364CEB">
        <w:rPr>
          <w:rFonts w:ascii="Times New Roman" w:eastAsia="Calibri" w:hAnsi="Times New Roman" w:cs="Times New Roman"/>
          <w:sz w:val="24"/>
        </w:rPr>
        <w:t xml:space="preserve"> Заказчиком при уточнении технического задания.</w:t>
      </w:r>
    </w:p>
    <w:p w:rsidR="00364CEB" w:rsidRPr="00364CEB" w:rsidRDefault="00364CEB" w:rsidP="00AD1FA8">
      <w:pPr>
        <w:tabs>
          <w:tab w:val="left" w:pos="993"/>
        </w:tabs>
        <w:spacing w:after="0" w:line="240" w:lineRule="auto"/>
        <w:ind w:firstLine="709"/>
        <w:jc w:val="both"/>
        <w:rPr>
          <w:rFonts w:ascii="Times New Roman" w:eastAsia="Times New Roman" w:hAnsi="Times New Roman" w:cs="Times New Roman"/>
          <w:b/>
          <w:bCs/>
          <w:sz w:val="24"/>
          <w:szCs w:val="28"/>
          <w:lang w:bidi="en-US"/>
        </w:rPr>
      </w:pPr>
    </w:p>
    <w:p w:rsidR="00364CEB" w:rsidRPr="00364CEB" w:rsidRDefault="00364CEB" w:rsidP="00AD1FA8">
      <w:pPr>
        <w:spacing w:after="0" w:line="240" w:lineRule="auto"/>
        <w:ind w:firstLine="709"/>
        <w:jc w:val="both"/>
        <w:rPr>
          <w:rFonts w:ascii="Times New Roman" w:eastAsia="Calibri" w:hAnsi="Times New Roman" w:cs="Times New Roman"/>
          <w:b/>
          <w:sz w:val="24"/>
        </w:rPr>
      </w:pPr>
      <w:r w:rsidRPr="00364CEB">
        <w:rPr>
          <w:rFonts w:ascii="Times New Roman" w:eastAsia="Calibri" w:hAnsi="Times New Roman" w:cs="Times New Roman"/>
          <w:b/>
          <w:sz w:val="24"/>
          <w:lang w:val="en-US"/>
        </w:rPr>
        <w:t>II</w:t>
      </w:r>
      <w:r w:rsidRPr="00364CEB">
        <w:rPr>
          <w:rFonts w:ascii="Times New Roman" w:eastAsia="Calibri" w:hAnsi="Times New Roman" w:cs="Times New Roman"/>
          <w:b/>
          <w:sz w:val="24"/>
        </w:rPr>
        <w:t xml:space="preserve"> этап. Разработка разделов НИР - анализ, обзор и оценка рисков</w:t>
      </w:r>
      <w:r w:rsidRPr="00364CEB">
        <w:rPr>
          <w:rFonts w:ascii="Times New Roman" w:eastAsia="Calibri" w:hAnsi="Times New Roman" w:cs="Times New Roman"/>
          <w:sz w:val="24"/>
        </w:rPr>
        <w:t>.</w:t>
      </w:r>
    </w:p>
    <w:p w:rsidR="00364CEB" w:rsidRPr="00364CEB" w:rsidRDefault="00364CEB" w:rsidP="00AD1FA8">
      <w:pPr>
        <w:tabs>
          <w:tab w:val="left" w:pos="709"/>
        </w:tabs>
        <w:spacing w:before="120" w:after="120" w:line="240" w:lineRule="auto"/>
        <w:ind w:firstLine="709"/>
        <w:jc w:val="both"/>
        <w:rPr>
          <w:rFonts w:ascii="Times New Roman" w:eastAsia="Calibri" w:hAnsi="Times New Roman" w:cs="Times New Roman"/>
          <w:sz w:val="24"/>
        </w:rPr>
      </w:pPr>
      <w:r w:rsidRPr="00364CEB">
        <w:rPr>
          <w:rFonts w:ascii="Times New Roman" w:eastAsia="Calibri" w:hAnsi="Times New Roman" w:cs="Times New Roman"/>
          <w:sz w:val="24"/>
        </w:rPr>
        <w:t>В ходе 2 этапа должны быть выполнены все работы, необходимые для подготовки проекта (первой редакции) НИР, в т.ч.:</w:t>
      </w:r>
    </w:p>
    <w:p w:rsidR="00364CEB" w:rsidRPr="00364CEB" w:rsidRDefault="00364CEB" w:rsidP="00AD1FA8">
      <w:pPr>
        <w:spacing w:before="60"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bCs/>
          <w:sz w:val="24"/>
          <w:szCs w:val="28"/>
          <w:lang w:bidi="en-US"/>
        </w:rPr>
        <w:t>- а</w:t>
      </w:r>
      <w:r w:rsidRPr="00364CEB">
        <w:rPr>
          <w:rFonts w:ascii="Times New Roman" w:eastAsia="Times New Roman" w:hAnsi="Times New Roman" w:cs="Times New Roman"/>
          <w:sz w:val="24"/>
          <w:szCs w:val="28"/>
          <w:lang w:bidi="en-US"/>
        </w:rPr>
        <w:t>нализ лучших российских и зарубежных практик предотвращения или смягчения негативных воздействий при проектировании (новое строительство и реконструкция) и эксплуатации водохранилищ за счёт управления</w:t>
      </w:r>
      <w:r w:rsidRPr="00364CEB">
        <w:rPr>
          <w:rFonts w:ascii="Times New Roman" w:eastAsia="Times New Roman" w:hAnsi="Times New Roman" w:cs="Times New Roman"/>
          <w:sz w:val="24"/>
          <w:szCs w:val="28"/>
          <w:lang w:eastAsia="ru-RU"/>
        </w:rPr>
        <w:t xml:space="preserve"> водными режимами ГЭС</w:t>
      </w:r>
      <w:r w:rsidRPr="00364CEB">
        <w:rPr>
          <w:rFonts w:ascii="Times New Roman" w:eastAsia="Times New Roman" w:hAnsi="Times New Roman" w:cs="Times New Roman"/>
          <w:sz w:val="24"/>
          <w:szCs w:val="28"/>
          <w:lang w:bidi="en-US"/>
        </w:rPr>
        <w:t>;</w:t>
      </w:r>
    </w:p>
    <w:p w:rsidR="00364CEB" w:rsidRPr="00364CEB" w:rsidRDefault="00364CEB" w:rsidP="00AD1FA8">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обзор и анализ материалов, содержащих оценки эффективности реализации природоохранных мероприятий, предусмотренных на стадии проектирования, на существующих российских и зарубежных ГЭС;</w:t>
      </w:r>
    </w:p>
    <w:p w:rsidR="00364CEB" w:rsidRPr="00364CEB" w:rsidRDefault="00364CEB" w:rsidP="00AD1FA8">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обзор и анализ негативных и позитивных воздействий на окружающую среду ГЭС, включая:</w:t>
      </w:r>
    </w:p>
    <w:p w:rsidR="00364CEB" w:rsidRPr="00364CEB" w:rsidRDefault="00364CEB" w:rsidP="00AD1FA8">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а) выделение компонентов окружающей среды, состояние которых зависит от водных режимов ГЭС.</w:t>
      </w:r>
    </w:p>
    <w:p w:rsidR="00364CEB" w:rsidRPr="00364CEB" w:rsidRDefault="00364CEB" w:rsidP="00AD1FA8">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б) оценку влияния водных режимов ГЭС на благополучие выделенных компонентов окружающей среды.</w:t>
      </w:r>
    </w:p>
    <w:p w:rsidR="00364CEB" w:rsidRPr="00364CEB" w:rsidRDefault="00364CEB" w:rsidP="00AD1FA8">
      <w:pPr>
        <w:spacing w:after="12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в) </w:t>
      </w:r>
      <w:r w:rsidRPr="00364CEB">
        <w:rPr>
          <w:rFonts w:ascii="Calibri" w:eastAsia="Calibri" w:hAnsi="Calibri" w:cs="Times New Roman"/>
        </w:rPr>
        <w:t xml:space="preserve">в части </w:t>
      </w:r>
      <w:r w:rsidRPr="00364CEB">
        <w:rPr>
          <w:rFonts w:ascii="Times New Roman" w:eastAsia="Times New Roman" w:hAnsi="Times New Roman" w:cs="Times New Roman"/>
          <w:sz w:val="24"/>
          <w:szCs w:val="28"/>
          <w:lang w:bidi="en-US"/>
        </w:rPr>
        <w:t>выделенных компонентов окружающей среды разработку предложений по экологическим требованиям к водным режимам бьефов ГЭС.</w:t>
      </w:r>
    </w:p>
    <w:p w:rsidR="00364CEB" w:rsidRPr="00364CEB" w:rsidRDefault="00364CEB" w:rsidP="00AD1FA8">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оценка рисков от осуществления режимов</w:t>
      </w:r>
      <w:r w:rsidRPr="00364CEB">
        <w:rPr>
          <w:rFonts w:ascii="Calibri" w:eastAsia="Calibri" w:hAnsi="Calibri" w:cs="Times New Roman"/>
        </w:rPr>
        <w:t xml:space="preserve"> </w:t>
      </w:r>
      <w:r w:rsidRPr="00364CEB">
        <w:rPr>
          <w:rFonts w:ascii="Times New Roman" w:eastAsia="Times New Roman" w:hAnsi="Times New Roman" w:cs="Times New Roman"/>
          <w:sz w:val="24"/>
          <w:szCs w:val="28"/>
          <w:lang w:bidi="en-US"/>
        </w:rPr>
        <w:t>бьефов ГЭС, наиболее благоприятных для каждого из выделенных компонентов окружающей среды.</w:t>
      </w:r>
    </w:p>
    <w:p w:rsidR="00364CEB" w:rsidRPr="00695794" w:rsidRDefault="00364CEB" w:rsidP="00AD1FA8">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Проведение обсуждения результатов НИР с членами Рабочей группы, сформированной из представителей организаций-члены Ассоциации «Гидроэнергетика России» указанных в Разделе 9 настоящих </w:t>
      </w:r>
      <w:r w:rsidRPr="00695794">
        <w:rPr>
          <w:rFonts w:ascii="Times New Roman" w:eastAsia="Times New Roman" w:hAnsi="Times New Roman" w:cs="Times New Roman"/>
          <w:sz w:val="24"/>
          <w:szCs w:val="28"/>
          <w:lang w:bidi="en-US"/>
        </w:rPr>
        <w:t>Технических требований.</w:t>
      </w:r>
    </w:p>
    <w:p w:rsidR="00364CEB" w:rsidRPr="00695794" w:rsidRDefault="00364CEB" w:rsidP="00AD1FA8">
      <w:pPr>
        <w:spacing w:after="0" w:line="240" w:lineRule="auto"/>
        <w:ind w:firstLine="709"/>
        <w:jc w:val="both"/>
        <w:rPr>
          <w:rFonts w:ascii="Times New Roman" w:eastAsia="Times New Roman" w:hAnsi="Times New Roman" w:cs="Times New Roman"/>
          <w:sz w:val="24"/>
          <w:szCs w:val="28"/>
          <w:lang w:bidi="en-US"/>
        </w:rPr>
      </w:pPr>
    </w:p>
    <w:p w:rsidR="00364CEB" w:rsidRPr="00695794" w:rsidRDefault="00364CEB" w:rsidP="00AD1FA8">
      <w:pPr>
        <w:spacing w:after="0" w:line="240" w:lineRule="auto"/>
        <w:ind w:firstLine="709"/>
        <w:jc w:val="both"/>
        <w:rPr>
          <w:rFonts w:ascii="Times New Roman" w:eastAsia="Calibri" w:hAnsi="Times New Roman" w:cs="Times New Roman"/>
          <w:sz w:val="24"/>
        </w:rPr>
      </w:pPr>
      <w:r w:rsidRPr="00695794">
        <w:rPr>
          <w:rFonts w:ascii="Times New Roman" w:eastAsia="Calibri" w:hAnsi="Times New Roman" w:cs="Times New Roman"/>
          <w:sz w:val="24"/>
        </w:rPr>
        <w:t xml:space="preserve">Срок выполнения 2-го этапа – </w:t>
      </w:r>
      <w:r w:rsidRPr="00695794">
        <w:rPr>
          <w:rFonts w:ascii="Times New Roman" w:eastAsia="Calibri" w:hAnsi="Times New Roman" w:cs="Times New Roman"/>
          <w:b/>
          <w:sz w:val="24"/>
        </w:rPr>
        <w:t xml:space="preserve">до </w:t>
      </w:r>
      <w:r w:rsidRPr="00695794">
        <w:rPr>
          <w:rFonts w:ascii="Times New Roman" w:eastAsia="Times New Roman" w:hAnsi="Times New Roman" w:cs="Times New Roman"/>
          <w:b/>
          <w:sz w:val="24"/>
          <w:szCs w:val="28"/>
          <w:lang w:bidi="en-US"/>
        </w:rPr>
        <w:t>30.10.</w:t>
      </w:r>
      <w:r w:rsidRPr="00695794">
        <w:rPr>
          <w:rFonts w:ascii="Times New Roman" w:eastAsia="Calibri" w:hAnsi="Times New Roman" w:cs="Times New Roman"/>
          <w:b/>
          <w:sz w:val="24"/>
        </w:rPr>
        <w:t>2022.</w:t>
      </w:r>
    </w:p>
    <w:p w:rsidR="00364CEB" w:rsidRPr="00695794" w:rsidRDefault="00364CEB" w:rsidP="00AD1FA8">
      <w:pPr>
        <w:spacing w:after="0" w:line="240" w:lineRule="auto"/>
        <w:ind w:firstLine="709"/>
        <w:jc w:val="both"/>
        <w:rPr>
          <w:rFonts w:ascii="Times New Roman" w:eastAsia="Calibri" w:hAnsi="Times New Roman" w:cs="Times New Roman"/>
          <w:sz w:val="24"/>
        </w:rPr>
      </w:pPr>
    </w:p>
    <w:p w:rsidR="00364CEB" w:rsidRPr="00695794" w:rsidRDefault="00364CEB" w:rsidP="00AD1FA8">
      <w:pPr>
        <w:spacing w:after="0" w:line="240" w:lineRule="auto"/>
        <w:ind w:firstLine="709"/>
        <w:jc w:val="both"/>
        <w:rPr>
          <w:rFonts w:ascii="Times New Roman" w:eastAsia="Calibri" w:hAnsi="Times New Roman" w:cs="Times New Roman"/>
          <w:b/>
          <w:sz w:val="24"/>
        </w:rPr>
      </w:pPr>
      <w:r w:rsidRPr="00695794">
        <w:rPr>
          <w:rFonts w:ascii="Times New Roman" w:eastAsia="Calibri" w:hAnsi="Times New Roman" w:cs="Times New Roman"/>
          <w:b/>
          <w:sz w:val="24"/>
          <w:lang w:val="en-US"/>
        </w:rPr>
        <w:t>III</w:t>
      </w:r>
      <w:r w:rsidRPr="00695794">
        <w:rPr>
          <w:rFonts w:ascii="Times New Roman" w:eastAsia="Calibri" w:hAnsi="Times New Roman" w:cs="Times New Roman"/>
          <w:b/>
          <w:sz w:val="24"/>
        </w:rPr>
        <w:t xml:space="preserve"> этап. </w:t>
      </w:r>
      <w:r w:rsidRPr="00695794">
        <w:rPr>
          <w:rFonts w:ascii="Times New Roman" w:eastAsia="Times New Roman" w:hAnsi="Times New Roman" w:cs="Times New Roman"/>
          <w:b/>
          <w:sz w:val="24"/>
          <w:szCs w:val="28"/>
          <w:lang w:bidi="en-US"/>
        </w:rPr>
        <w:t>Разработка проекта (итоговой редакции) НИР.</w:t>
      </w:r>
    </w:p>
    <w:p w:rsidR="00364CEB" w:rsidRPr="00364CEB" w:rsidRDefault="00364CEB" w:rsidP="00AD1FA8">
      <w:pPr>
        <w:tabs>
          <w:tab w:val="left" w:pos="709"/>
        </w:tabs>
        <w:spacing w:before="120" w:after="120" w:line="240" w:lineRule="auto"/>
        <w:ind w:firstLine="709"/>
        <w:jc w:val="both"/>
        <w:rPr>
          <w:rFonts w:ascii="Times New Roman" w:eastAsia="Calibri" w:hAnsi="Times New Roman" w:cs="Times New Roman"/>
          <w:sz w:val="24"/>
        </w:rPr>
      </w:pPr>
      <w:r w:rsidRPr="00695794">
        <w:rPr>
          <w:rFonts w:ascii="Times New Roman" w:eastAsia="Calibri" w:hAnsi="Times New Roman" w:cs="Times New Roman"/>
          <w:sz w:val="24"/>
        </w:rPr>
        <w:t>В ходе 3 этапа должны быть выполнены следующие</w:t>
      </w:r>
      <w:r w:rsidRPr="00364CEB">
        <w:rPr>
          <w:rFonts w:ascii="Times New Roman" w:eastAsia="Calibri" w:hAnsi="Times New Roman" w:cs="Times New Roman"/>
          <w:sz w:val="24"/>
        </w:rPr>
        <w:t xml:space="preserve"> работы:</w:t>
      </w:r>
    </w:p>
    <w:p w:rsidR="00364CEB" w:rsidRPr="00364CEB" w:rsidRDefault="00364CEB" w:rsidP="00AD1FA8">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формирование итоговой редакции НИР после предварительного рассмотрения и согласования Заказчиком и получения рекомендаций Рабочей группы, сформированной из числа представителей организаций-членов Ассоциации «Гидроэнергетика России»;</w:t>
      </w:r>
    </w:p>
    <w:p w:rsidR="00364CEB" w:rsidRPr="00695794" w:rsidRDefault="00364CEB" w:rsidP="00AD1FA8">
      <w:pPr>
        <w:spacing w:after="0" w:line="240" w:lineRule="auto"/>
        <w:ind w:firstLine="709"/>
        <w:jc w:val="both"/>
        <w:rPr>
          <w:rFonts w:ascii="Times New Roman" w:eastAsia="Times New Roman" w:hAnsi="Times New Roman" w:cs="Times New Roman"/>
          <w:sz w:val="24"/>
          <w:szCs w:val="28"/>
          <w:lang w:bidi="en-US"/>
        </w:rPr>
      </w:pPr>
      <w:r w:rsidRPr="00364CEB">
        <w:rPr>
          <w:rFonts w:ascii="Times New Roman" w:eastAsia="Times New Roman" w:hAnsi="Times New Roman" w:cs="Times New Roman"/>
          <w:sz w:val="24"/>
          <w:szCs w:val="28"/>
          <w:lang w:bidi="en-US"/>
        </w:rPr>
        <w:t xml:space="preserve">- разработка </w:t>
      </w:r>
      <w:r w:rsidRPr="00695794">
        <w:rPr>
          <w:rFonts w:ascii="Times New Roman" w:eastAsia="Times New Roman" w:hAnsi="Times New Roman" w:cs="Times New Roman"/>
          <w:sz w:val="24"/>
          <w:szCs w:val="28"/>
          <w:lang w:bidi="en-US"/>
        </w:rPr>
        <w:t>проекта технического задания на разработку «Методических рекомендаций по учёту экологических требований при разработке режимов использования водных ресурсов водохранилищ» и вынесение ее для рассмотрения и согласования Заказчиком и членами Рабочей группы, сформированной из представителей организаций-члены Ассоциации «Гидроэнергетика России» указанных в Разделе 9 настоящих Технических требований.</w:t>
      </w:r>
    </w:p>
    <w:p w:rsidR="00364CEB" w:rsidRPr="00695794" w:rsidRDefault="00364CEB" w:rsidP="00AD1FA8">
      <w:pPr>
        <w:spacing w:after="0" w:line="240" w:lineRule="auto"/>
        <w:ind w:firstLine="709"/>
        <w:jc w:val="both"/>
        <w:rPr>
          <w:rFonts w:ascii="Times New Roman" w:eastAsia="Calibri" w:hAnsi="Times New Roman" w:cs="Times New Roman"/>
          <w:sz w:val="24"/>
        </w:rPr>
      </w:pPr>
    </w:p>
    <w:p w:rsidR="00364CEB" w:rsidRPr="00364CEB" w:rsidRDefault="00364CEB" w:rsidP="00AD1FA8">
      <w:pPr>
        <w:spacing w:after="0" w:line="240" w:lineRule="auto"/>
        <w:ind w:firstLine="709"/>
        <w:jc w:val="both"/>
        <w:rPr>
          <w:rFonts w:ascii="Times New Roman" w:eastAsia="Calibri" w:hAnsi="Times New Roman" w:cs="Times New Roman"/>
          <w:sz w:val="24"/>
        </w:rPr>
      </w:pPr>
      <w:r w:rsidRPr="00695794">
        <w:rPr>
          <w:rFonts w:ascii="Times New Roman" w:eastAsia="Calibri" w:hAnsi="Times New Roman" w:cs="Times New Roman"/>
          <w:sz w:val="24"/>
        </w:rPr>
        <w:t xml:space="preserve">Срок выполнения 3-го этапа – </w:t>
      </w:r>
      <w:r w:rsidRPr="00695794">
        <w:rPr>
          <w:rFonts w:ascii="Times New Roman" w:eastAsia="Calibri" w:hAnsi="Times New Roman" w:cs="Times New Roman"/>
          <w:b/>
          <w:sz w:val="24"/>
        </w:rPr>
        <w:t xml:space="preserve">до </w:t>
      </w:r>
      <w:r w:rsidRPr="00695794">
        <w:rPr>
          <w:rFonts w:ascii="Times New Roman" w:eastAsia="Times New Roman" w:hAnsi="Times New Roman" w:cs="Times New Roman"/>
          <w:b/>
          <w:sz w:val="24"/>
          <w:szCs w:val="28"/>
          <w:lang w:bidi="en-US"/>
        </w:rPr>
        <w:t>30.12.</w:t>
      </w:r>
      <w:r w:rsidRPr="00695794">
        <w:rPr>
          <w:rFonts w:ascii="Times New Roman" w:eastAsia="Calibri" w:hAnsi="Times New Roman" w:cs="Times New Roman"/>
          <w:b/>
          <w:sz w:val="24"/>
        </w:rPr>
        <w:t>2022</w:t>
      </w:r>
      <w:r w:rsidRPr="00695794">
        <w:rPr>
          <w:rFonts w:ascii="Times New Roman" w:eastAsia="Calibri" w:hAnsi="Times New Roman" w:cs="Times New Roman"/>
          <w:sz w:val="24"/>
        </w:rPr>
        <w:t>.</w:t>
      </w:r>
    </w:p>
    <w:p w:rsidR="00364CEB" w:rsidRPr="00364CEB" w:rsidRDefault="00364CEB" w:rsidP="00364CEB">
      <w:pPr>
        <w:spacing w:after="0" w:line="240" w:lineRule="auto"/>
        <w:ind w:firstLine="567"/>
        <w:jc w:val="both"/>
        <w:rPr>
          <w:rFonts w:ascii="Times New Roman" w:eastAsia="Calibri" w:hAnsi="Times New Roman" w:cs="Times New Roman"/>
          <w:sz w:val="24"/>
        </w:rPr>
      </w:pPr>
    </w:p>
    <w:p w:rsidR="00364CEB" w:rsidRPr="00364CEB" w:rsidRDefault="00364CEB" w:rsidP="00AD1FA8">
      <w:pPr>
        <w:numPr>
          <w:ilvl w:val="0"/>
          <w:numId w:val="10"/>
        </w:numPr>
        <w:tabs>
          <w:tab w:val="left" w:pos="284"/>
          <w:tab w:val="left" w:pos="567"/>
          <w:tab w:val="left" w:pos="1134"/>
        </w:tabs>
        <w:spacing w:before="240" w:after="240" w:line="276" w:lineRule="auto"/>
        <w:ind w:left="0" w:firstLine="0"/>
        <w:jc w:val="both"/>
        <w:rPr>
          <w:rFonts w:ascii="Times New Roman" w:eastAsia="Times New Roman" w:hAnsi="Times New Roman" w:cs="Times New Roman"/>
          <w:b/>
          <w:sz w:val="24"/>
          <w:szCs w:val="28"/>
          <w:lang w:eastAsia="ru-RU"/>
        </w:rPr>
      </w:pPr>
      <w:r w:rsidRPr="00364CEB">
        <w:rPr>
          <w:rFonts w:ascii="Times New Roman" w:eastAsia="Times New Roman" w:hAnsi="Times New Roman" w:cs="Times New Roman"/>
          <w:b/>
          <w:sz w:val="24"/>
          <w:szCs w:val="28"/>
          <w:lang w:eastAsia="ru-RU"/>
        </w:rPr>
        <w:lastRenderedPageBreak/>
        <w:t>Перечень и комплектность результатов работ, подлежащих приемке</w:t>
      </w:r>
    </w:p>
    <w:p w:rsidR="00364CEB" w:rsidRPr="00364CEB" w:rsidRDefault="00364CEB" w:rsidP="000C2562">
      <w:pPr>
        <w:numPr>
          <w:ilvl w:val="1"/>
          <w:numId w:val="10"/>
        </w:numPr>
        <w:tabs>
          <w:tab w:val="left" w:pos="567"/>
          <w:tab w:val="left" w:pos="1134"/>
        </w:tabs>
        <w:spacing w:before="120" w:after="120" w:line="276"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Отчёт о выполнении научно-исследовательской работы «Определение экологических требований при разработке режимов использования водных ресурсов водохранилищ ГЭС».</w:t>
      </w:r>
    </w:p>
    <w:p w:rsidR="00364CEB" w:rsidRPr="00364CEB" w:rsidRDefault="00364CEB" w:rsidP="000C2562">
      <w:pPr>
        <w:numPr>
          <w:ilvl w:val="1"/>
          <w:numId w:val="10"/>
        </w:numPr>
        <w:tabs>
          <w:tab w:val="left" w:pos="567"/>
          <w:tab w:val="left" w:pos="1134"/>
        </w:tabs>
        <w:spacing w:before="120" w:after="120" w:line="276" w:lineRule="auto"/>
        <w:ind w:left="0" w:firstLine="709"/>
        <w:jc w:val="both"/>
        <w:rPr>
          <w:rFonts w:ascii="Times New Roman" w:eastAsia="Times New Roman" w:hAnsi="Times New Roman" w:cs="Times New Roman"/>
          <w:sz w:val="24"/>
          <w:szCs w:val="28"/>
          <w:lang w:eastAsia="ru-RU"/>
        </w:rPr>
      </w:pPr>
      <w:r w:rsidRPr="00364CEB">
        <w:rPr>
          <w:rFonts w:ascii="Times New Roman" w:eastAsia="Times New Roman" w:hAnsi="Times New Roman" w:cs="Times New Roman"/>
          <w:sz w:val="24"/>
          <w:szCs w:val="28"/>
          <w:lang w:eastAsia="ru-RU"/>
        </w:rPr>
        <w:t xml:space="preserve">Проект технического задания на разработку «Методических </w:t>
      </w:r>
      <w:r w:rsidRPr="00364CEB">
        <w:rPr>
          <w:rFonts w:ascii="Times New Roman" w:eastAsia="Times New Roman" w:hAnsi="Times New Roman" w:cs="Times New Roman"/>
          <w:sz w:val="24"/>
          <w:szCs w:val="28"/>
          <w:lang w:bidi="en-US"/>
        </w:rPr>
        <w:t>рекомендаций по учёту экологических требований при разработке режимов использования водных ресурсов водохранилищ».</w:t>
      </w:r>
    </w:p>
    <w:p w:rsidR="00364CEB" w:rsidRPr="00364CEB" w:rsidRDefault="00364CEB" w:rsidP="000C2562">
      <w:pPr>
        <w:tabs>
          <w:tab w:val="left" w:pos="709"/>
        </w:tabs>
        <w:spacing w:after="0" w:line="240" w:lineRule="auto"/>
        <w:ind w:firstLine="709"/>
        <w:jc w:val="both"/>
        <w:rPr>
          <w:rFonts w:ascii="Calibri" w:eastAsia="Calibri" w:hAnsi="Calibri" w:cs="Times New Roman"/>
          <w:b/>
        </w:rPr>
      </w:pPr>
      <w:r w:rsidRPr="00364CEB">
        <w:rPr>
          <w:rFonts w:ascii="Times New Roman" w:eastAsia="Times New Roman" w:hAnsi="Times New Roman" w:cs="Times New Roman"/>
          <w:sz w:val="24"/>
          <w:szCs w:val="28"/>
          <w:lang w:bidi="en-US"/>
        </w:rPr>
        <w:t>Презентационные материалы.</w:t>
      </w:r>
    </w:p>
    <w:p w:rsidR="00364CEB" w:rsidRPr="00364CEB" w:rsidRDefault="00364CEB" w:rsidP="00364CEB">
      <w:pPr>
        <w:tabs>
          <w:tab w:val="left" w:pos="709"/>
        </w:tabs>
        <w:autoSpaceDE w:val="0"/>
        <w:autoSpaceDN w:val="0"/>
        <w:adjustRightInd w:val="0"/>
        <w:spacing w:after="0" w:line="240" w:lineRule="auto"/>
        <w:ind w:left="-567" w:firstLine="709"/>
        <w:jc w:val="both"/>
        <w:rPr>
          <w:rFonts w:ascii="Times New Roman" w:eastAsia="Calibri" w:hAnsi="Times New Roman" w:cs="Times New Roman"/>
          <w:b/>
          <w:color w:val="000000"/>
          <w:sz w:val="24"/>
          <w:szCs w:val="24"/>
        </w:rPr>
      </w:pPr>
    </w:p>
    <w:p w:rsidR="00364CEB" w:rsidRPr="00364CEB" w:rsidRDefault="00364CEB" w:rsidP="00364CEB">
      <w:pPr>
        <w:spacing w:after="200" w:line="276" w:lineRule="auto"/>
        <w:ind w:left="720"/>
        <w:contextualSpacing/>
        <w:jc w:val="both"/>
        <w:rPr>
          <w:rFonts w:ascii="Times New Roman" w:eastAsia="Calibri" w:hAnsi="Times New Roman" w:cs="Times New Roman"/>
          <w:sz w:val="24"/>
        </w:rPr>
      </w:pPr>
    </w:p>
    <w:tbl>
      <w:tblPr>
        <w:tblW w:w="9464" w:type="dxa"/>
        <w:jc w:val="center"/>
        <w:tblLayout w:type="fixed"/>
        <w:tblLook w:val="0000" w:firstRow="0" w:lastRow="0" w:firstColumn="0" w:lastColumn="0" w:noHBand="0" w:noVBand="0"/>
      </w:tblPr>
      <w:tblGrid>
        <w:gridCol w:w="4913"/>
        <w:gridCol w:w="4551"/>
      </w:tblGrid>
      <w:tr w:rsidR="00364CEB" w:rsidRPr="00364CEB" w:rsidTr="00D13E71">
        <w:trPr>
          <w:trHeight w:val="70"/>
          <w:jc w:val="center"/>
        </w:trPr>
        <w:tc>
          <w:tcPr>
            <w:tcW w:w="4913" w:type="dxa"/>
          </w:tcPr>
          <w:p w:rsidR="00364CEB" w:rsidRPr="00364CEB" w:rsidRDefault="00364CEB" w:rsidP="00364CEB">
            <w:pPr>
              <w:tabs>
                <w:tab w:val="left" w:pos="1452"/>
              </w:tabs>
              <w:spacing w:after="0" w:line="240" w:lineRule="auto"/>
              <w:jc w:val="center"/>
              <w:rPr>
                <w:rFonts w:ascii="Times New Roman" w:eastAsia="Times New Roman" w:hAnsi="Times New Roman" w:cs="Times New Roman"/>
                <w:caps/>
                <w:color w:val="000000"/>
                <w:u w:val="single"/>
                <w:lang w:eastAsia="ru-RU"/>
              </w:rPr>
            </w:pPr>
            <w:r w:rsidRPr="00364CEB">
              <w:rPr>
                <w:rFonts w:ascii="Times New Roman" w:eastAsia="Times New Roman" w:hAnsi="Times New Roman" w:cs="Times New Roman"/>
                <w:b/>
                <w:color w:val="000000"/>
                <w:lang w:eastAsia="ru-RU"/>
              </w:rPr>
              <w:t>Заказчик:</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lang w:eastAsia="ru-RU"/>
              </w:rPr>
              <w:t>Ассоциация «Гидроэнергетика России»</w:t>
            </w:r>
          </w:p>
          <w:p w:rsidR="00364CEB" w:rsidRPr="00364CEB" w:rsidRDefault="00364CEB" w:rsidP="00364CEB">
            <w:pPr>
              <w:spacing w:after="0" w:line="240" w:lineRule="auto"/>
              <w:rPr>
                <w:rFonts w:ascii="Times New Roman" w:eastAsia="Times New Roman" w:hAnsi="Times New Roman" w:cs="Times New Roman"/>
                <w:lang w:eastAsia="ru-RU"/>
              </w:rPr>
            </w:pPr>
          </w:p>
        </w:tc>
        <w:tc>
          <w:tcPr>
            <w:tcW w:w="4551" w:type="dxa"/>
          </w:tcPr>
          <w:p w:rsidR="00364CEB" w:rsidRPr="00364CEB" w:rsidRDefault="00364CEB" w:rsidP="00364CEB">
            <w:pPr>
              <w:spacing w:after="0" w:line="240" w:lineRule="auto"/>
              <w:jc w:val="center"/>
              <w:rPr>
                <w:rFonts w:ascii="Times New Roman" w:eastAsia="Times New Roman" w:hAnsi="Times New Roman" w:cs="Times New Roman"/>
                <w:b/>
                <w:caps/>
                <w:color w:val="000000"/>
                <w:u w:val="single"/>
                <w:lang w:eastAsia="ru-RU"/>
              </w:rPr>
            </w:pPr>
            <w:r w:rsidRPr="00364CEB">
              <w:rPr>
                <w:rFonts w:ascii="Times New Roman" w:eastAsia="Times New Roman" w:hAnsi="Times New Roman" w:cs="Times New Roman"/>
                <w:b/>
                <w:color w:val="000000"/>
                <w:lang w:eastAsia="ru-RU"/>
              </w:rPr>
              <w:t>Исполнитель:</w:t>
            </w:r>
          </w:p>
          <w:p w:rsidR="00364CEB" w:rsidRPr="00364CEB" w:rsidRDefault="00364CEB" w:rsidP="00364CEB">
            <w:pPr>
              <w:spacing w:after="0" w:line="240" w:lineRule="auto"/>
              <w:jc w:val="center"/>
              <w:rPr>
                <w:rFonts w:ascii="Times New Roman" w:eastAsia="Times New Roman" w:hAnsi="Times New Roman" w:cs="Times New Roman"/>
                <w:b/>
                <w:lang w:eastAsia="ru-RU"/>
              </w:rPr>
            </w:pPr>
            <w:r w:rsidRPr="00364CEB">
              <w:rPr>
                <w:rFonts w:ascii="Times New Roman" w:eastAsia="Times New Roman" w:hAnsi="Times New Roman" w:cs="Times New Roman"/>
                <w:b/>
                <w:lang w:eastAsia="ru-RU"/>
              </w:rPr>
              <w:t>________________________</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_________________________</w:t>
            </w:r>
          </w:p>
          <w:p w:rsidR="00364CEB" w:rsidRPr="00364CEB" w:rsidRDefault="00364CEB" w:rsidP="00364CEB">
            <w:pPr>
              <w:spacing w:after="0" w:line="240" w:lineRule="auto"/>
              <w:rPr>
                <w:rFonts w:ascii="Times New Roman" w:eastAsia="Times New Roman" w:hAnsi="Times New Roman" w:cs="Times New Roman"/>
                <w:color w:val="000000"/>
                <w:lang w:eastAsia="ru-RU"/>
              </w:rPr>
            </w:pPr>
          </w:p>
          <w:p w:rsidR="00364CEB" w:rsidRPr="00364CEB" w:rsidRDefault="00364CEB" w:rsidP="00364CEB">
            <w:pPr>
              <w:spacing w:after="0" w:line="240" w:lineRule="auto"/>
              <w:rPr>
                <w:rFonts w:ascii="Times New Roman" w:eastAsia="Times New Roman" w:hAnsi="Times New Roman" w:cs="Times New Roman"/>
                <w:lang w:eastAsia="ru-RU"/>
              </w:rPr>
            </w:pPr>
          </w:p>
        </w:tc>
      </w:tr>
      <w:tr w:rsidR="00364CEB" w:rsidRPr="00364CEB" w:rsidTr="00D13E71">
        <w:trPr>
          <w:trHeight w:val="70"/>
          <w:jc w:val="center"/>
        </w:trPr>
        <w:tc>
          <w:tcPr>
            <w:tcW w:w="4913"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Исполнительный директор</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О.Г. Лушников</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c>
          <w:tcPr>
            <w:tcW w:w="4551"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r>
    </w:tbl>
    <w:p w:rsidR="00364CEB" w:rsidRPr="00364CEB" w:rsidRDefault="00364CEB" w:rsidP="00364CEB">
      <w:pPr>
        <w:spacing w:before="240" w:after="240" w:line="240" w:lineRule="auto"/>
        <w:ind w:left="360"/>
        <w:jc w:val="both"/>
        <w:rPr>
          <w:rFonts w:ascii="Times New Roman" w:eastAsia="Times New Roman" w:hAnsi="Times New Roman" w:cs="Times New Roman"/>
          <w:b/>
          <w:sz w:val="24"/>
          <w:szCs w:val="24"/>
          <w:lang w:eastAsia="ru-RU"/>
        </w:rPr>
      </w:pPr>
    </w:p>
    <w:p w:rsidR="00364CEB" w:rsidRPr="00364CEB" w:rsidRDefault="00364CEB" w:rsidP="00364CEB">
      <w:pPr>
        <w:spacing w:after="0" w:line="240" w:lineRule="auto"/>
        <w:ind w:left="4320" w:firstLine="358"/>
        <w:jc w:val="right"/>
        <w:rPr>
          <w:rFonts w:ascii="Times New Roman" w:eastAsia="Times New Roman" w:hAnsi="Times New Roman" w:cs="Times New Roman"/>
          <w:b/>
          <w:sz w:val="24"/>
          <w:szCs w:val="24"/>
          <w:lang w:eastAsia="ru-RU"/>
        </w:rPr>
        <w:sectPr w:rsidR="00364CEB" w:rsidRPr="00364CEB" w:rsidSect="00D64919">
          <w:pgSz w:w="11906" w:h="16838"/>
          <w:pgMar w:top="567" w:right="851" w:bottom="851" w:left="1134" w:header="170" w:footer="170" w:gutter="0"/>
          <w:cols w:space="708"/>
          <w:docGrid w:linePitch="360"/>
        </w:sectPr>
      </w:pPr>
    </w:p>
    <w:p w:rsidR="00364CEB" w:rsidRPr="00364CEB" w:rsidRDefault="00364CEB" w:rsidP="00364CEB">
      <w:pPr>
        <w:spacing w:after="0" w:line="240" w:lineRule="auto"/>
        <w:ind w:left="4320" w:firstLine="358"/>
        <w:jc w:val="right"/>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lastRenderedPageBreak/>
        <w:t>Приложение № 2</w:t>
      </w:r>
    </w:p>
    <w:p w:rsidR="00364CEB" w:rsidRPr="00364CEB" w:rsidRDefault="00364CEB" w:rsidP="00364CEB">
      <w:pPr>
        <w:spacing w:after="0" w:line="240" w:lineRule="auto"/>
        <w:ind w:left="4320" w:firstLine="358"/>
        <w:jc w:val="right"/>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к договору № </w:t>
      </w:r>
      <w:r w:rsidRPr="00364CEB">
        <w:rPr>
          <w:rFonts w:ascii="Times New Roman" w:eastAsia="Calibri" w:hAnsi="Times New Roman" w:cs="Times New Roman"/>
          <w:color w:val="000000"/>
          <w:sz w:val="24"/>
          <w:szCs w:val="24"/>
        </w:rPr>
        <w:t>НИОК-02-2022</w:t>
      </w:r>
    </w:p>
    <w:p w:rsidR="00364CEB" w:rsidRPr="00364CEB" w:rsidRDefault="00364CEB" w:rsidP="00364CEB">
      <w:pPr>
        <w:spacing w:after="0" w:line="240" w:lineRule="auto"/>
        <w:ind w:firstLine="5103"/>
        <w:jc w:val="right"/>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 от </w:t>
      </w:r>
      <w:proofErr w:type="gramStart"/>
      <w:r w:rsidRPr="00364CEB">
        <w:rPr>
          <w:rFonts w:ascii="Times New Roman" w:eastAsia="Times New Roman" w:hAnsi="Times New Roman" w:cs="Times New Roman"/>
          <w:sz w:val="24"/>
          <w:szCs w:val="24"/>
          <w:lang w:eastAsia="ru-RU"/>
        </w:rPr>
        <w:t>« </w:t>
      </w:r>
      <w:r w:rsidRPr="00364CEB">
        <w:rPr>
          <w:rFonts w:ascii="Times New Roman" w:eastAsia="Times New Roman" w:hAnsi="Times New Roman" w:cs="Times New Roman"/>
          <w:sz w:val="24"/>
          <w:szCs w:val="24"/>
          <w:highlight w:val="lightGray"/>
          <w:lang w:eastAsia="ru-RU"/>
        </w:rPr>
        <w:t>_</w:t>
      </w:r>
      <w:proofErr w:type="gramEnd"/>
      <w:r w:rsidRPr="00364CEB">
        <w:rPr>
          <w:rFonts w:ascii="Times New Roman" w:eastAsia="Times New Roman" w:hAnsi="Times New Roman" w:cs="Times New Roman"/>
          <w:sz w:val="24"/>
          <w:szCs w:val="24"/>
          <w:highlight w:val="lightGray"/>
          <w:lang w:eastAsia="ru-RU"/>
        </w:rPr>
        <w:t>__</w:t>
      </w:r>
      <w:r w:rsidRPr="00364CEB">
        <w:rPr>
          <w:rFonts w:ascii="Times New Roman" w:eastAsia="Times New Roman" w:hAnsi="Times New Roman" w:cs="Times New Roman"/>
          <w:sz w:val="24"/>
          <w:szCs w:val="24"/>
          <w:lang w:eastAsia="ru-RU"/>
        </w:rPr>
        <w:t xml:space="preserve"> » </w:t>
      </w:r>
      <w:r w:rsidRPr="00364CEB">
        <w:rPr>
          <w:rFonts w:ascii="Times New Roman" w:eastAsia="Times New Roman" w:hAnsi="Times New Roman" w:cs="Times New Roman"/>
          <w:sz w:val="24"/>
          <w:szCs w:val="24"/>
          <w:highlight w:val="lightGray"/>
          <w:lang w:eastAsia="ru-RU"/>
        </w:rPr>
        <w:t>_________</w:t>
      </w:r>
      <w:r w:rsidRPr="00364CEB">
        <w:rPr>
          <w:rFonts w:ascii="Times New Roman" w:eastAsia="Times New Roman" w:hAnsi="Times New Roman" w:cs="Times New Roman"/>
          <w:sz w:val="24"/>
          <w:szCs w:val="24"/>
          <w:lang w:eastAsia="ru-RU"/>
        </w:rPr>
        <w:t xml:space="preserve"> 20</w:t>
      </w:r>
      <w:r w:rsidRPr="00364CEB">
        <w:rPr>
          <w:rFonts w:ascii="Times New Roman" w:eastAsia="Times New Roman" w:hAnsi="Times New Roman" w:cs="Times New Roman"/>
          <w:smallCaps/>
          <w:sz w:val="24"/>
          <w:szCs w:val="24"/>
          <w:highlight w:val="lightGray"/>
          <w:lang w:eastAsia="ru-RU"/>
        </w:rPr>
        <w:t>___</w:t>
      </w:r>
      <w:r w:rsidRPr="00364CEB">
        <w:rPr>
          <w:rFonts w:ascii="Times New Roman" w:eastAsia="Times New Roman" w:hAnsi="Times New Roman" w:cs="Times New Roman"/>
          <w:sz w:val="24"/>
          <w:szCs w:val="24"/>
          <w:lang w:eastAsia="ru-RU"/>
        </w:rPr>
        <w:t xml:space="preserve"> г.</w:t>
      </w:r>
    </w:p>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p>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p>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 xml:space="preserve">КАЛЕНДАРНЫЙ ПЛАН </w:t>
      </w:r>
    </w:p>
    <w:p w:rsidR="00364CEB" w:rsidRPr="00364CEB" w:rsidRDefault="00364CEB" w:rsidP="00364CEB">
      <w:pPr>
        <w:suppressAutoHyphens/>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выполнения научно-исследовательской работы по теме:</w:t>
      </w:r>
    </w:p>
    <w:p w:rsidR="00364CEB" w:rsidRPr="00364CEB" w:rsidRDefault="00364CEB" w:rsidP="00364CEB">
      <w:pPr>
        <w:suppressAutoHyphens/>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 xml:space="preserve"> «Определение экологических требований при разработке режимов использования водных ресурсов водохранилищ ГЭС»</w:t>
      </w:r>
    </w:p>
    <w:p w:rsidR="00364CEB" w:rsidRPr="00364CEB" w:rsidRDefault="00364CEB" w:rsidP="00364CEB">
      <w:pPr>
        <w:widowControl w:val="0"/>
        <w:spacing w:after="0" w:line="240" w:lineRule="auto"/>
        <w:jc w:val="center"/>
        <w:rPr>
          <w:rFonts w:ascii="Times New Roman" w:eastAsia="Times New Roman" w:hAnsi="Times New Roman" w:cs="Times New Roman"/>
          <w:sz w:val="24"/>
          <w:szCs w:val="24"/>
          <w:lang w:eastAsia="ru-RU"/>
        </w:rPr>
      </w:pPr>
    </w:p>
    <w:p w:rsidR="00364CEB" w:rsidRPr="00364CEB" w:rsidRDefault="00364CEB" w:rsidP="00364CEB">
      <w:pPr>
        <w:widowControl w:val="0"/>
        <w:spacing w:after="0" w:line="240" w:lineRule="auto"/>
        <w:jc w:val="center"/>
        <w:rPr>
          <w:rFonts w:ascii="Times New Roman" w:eastAsia="Times New Roman" w:hAnsi="Times New Roman" w:cs="Times New Roman"/>
          <w:b/>
          <w:bCs/>
          <w:sz w:val="24"/>
          <w:szCs w:val="24"/>
          <w:lang w:eastAsia="ru-RU"/>
        </w:rPr>
      </w:pPr>
    </w:p>
    <w:tbl>
      <w:tblPr>
        <w:tblW w:w="97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23"/>
        <w:gridCol w:w="2872"/>
        <w:gridCol w:w="2187"/>
        <w:gridCol w:w="1985"/>
        <w:gridCol w:w="1842"/>
      </w:tblGrid>
      <w:tr w:rsidR="00364CEB" w:rsidRPr="00364CEB" w:rsidTr="004C4265">
        <w:trPr>
          <w:trHeight w:val="1260"/>
          <w:jc w:val="center"/>
        </w:trPr>
        <w:tc>
          <w:tcPr>
            <w:tcW w:w="823" w:type="dxa"/>
            <w:vAlign w:val="center"/>
          </w:tcPr>
          <w:p w:rsidR="00364CEB" w:rsidRPr="00364CEB" w:rsidRDefault="00364CEB" w:rsidP="00364CEB">
            <w:pPr>
              <w:spacing w:after="0" w:line="240" w:lineRule="auto"/>
              <w:ind w:left="-57" w:right="-57"/>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 п/п</w:t>
            </w:r>
          </w:p>
        </w:tc>
        <w:tc>
          <w:tcPr>
            <w:tcW w:w="2872" w:type="dxa"/>
            <w:vAlign w:val="center"/>
          </w:tcPr>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Наименование этапа</w:t>
            </w:r>
          </w:p>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p>
        </w:tc>
        <w:tc>
          <w:tcPr>
            <w:tcW w:w="2187" w:type="dxa"/>
            <w:vAlign w:val="center"/>
          </w:tcPr>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Дата начала выполнения этапа</w:t>
            </w:r>
          </w:p>
        </w:tc>
        <w:tc>
          <w:tcPr>
            <w:tcW w:w="1985" w:type="dxa"/>
            <w:vAlign w:val="center"/>
          </w:tcPr>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Дата окончания выполнения этапа</w:t>
            </w:r>
          </w:p>
        </w:tc>
        <w:tc>
          <w:tcPr>
            <w:tcW w:w="1842" w:type="dxa"/>
            <w:vAlign w:val="center"/>
          </w:tcPr>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Цена*</w:t>
            </w:r>
          </w:p>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(в т.ч. НДС),</w:t>
            </w:r>
          </w:p>
          <w:p w:rsidR="00364CEB" w:rsidRPr="00364CEB" w:rsidRDefault="00364CEB"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руб.</w:t>
            </w:r>
          </w:p>
        </w:tc>
      </w:tr>
      <w:tr w:rsidR="00364CEB" w:rsidRPr="00364CEB" w:rsidTr="004C4265">
        <w:tblPrEx>
          <w:tblBorders>
            <w:bottom w:val="single" w:sz="4" w:space="0" w:color="auto"/>
          </w:tblBorders>
        </w:tblPrEx>
        <w:trPr>
          <w:cantSplit/>
          <w:trHeight w:val="550"/>
          <w:jc w:val="center"/>
        </w:trPr>
        <w:tc>
          <w:tcPr>
            <w:tcW w:w="823" w:type="dxa"/>
            <w:vAlign w:val="center"/>
          </w:tcPr>
          <w:p w:rsidR="00364CEB" w:rsidRPr="00364CEB" w:rsidRDefault="00364CEB" w:rsidP="00364CEB">
            <w:pPr>
              <w:numPr>
                <w:ilvl w:val="0"/>
                <w:numId w:val="5"/>
              </w:numPr>
              <w:spacing w:after="0" w:line="240" w:lineRule="auto"/>
              <w:rPr>
                <w:rFonts w:ascii="Times New Roman" w:eastAsia="Times New Roman" w:hAnsi="Times New Roman" w:cs="Times New Roman"/>
                <w:sz w:val="24"/>
                <w:szCs w:val="24"/>
                <w:lang w:eastAsia="ru-RU"/>
              </w:rPr>
            </w:pPr>
          </w:p>
        </w:tc>
        <w:tc>
          <w:tcPr>
            <w:tcW w:w="2872" w:type="dxa"/>
            <w:vAlign w:val="center"/>
          </w:tcPr>
          <w:p w:rsidR="00364CEB" w:rsidRPr="00364CEB" w:rsidRDefault="00364CEB" w:rsidP="00364CEB">
            <w:pPr>
              <w:widowControl w:val="0"/>
              <w:spacing w:after="0" w:line="240" w:lineRule="auto"/>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Первый этап:</w:t>
            </w:r>
          </w:p>
        </w:tc>
        <w:tc>
          <w:tcPr>
            <w:tcW w:w="2187" w:type="dxa"/>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c>
          <w:tcPr>
            <w:tcW w:w="1985" w:type="dxa"/>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c>
          <w:tcPr>
            <w:tcW w:w="1842" w:type="dxa"/>
          </w:tcPr>
          <w:p w:rsidR="00364CEB" w:rsidRPr="00364CEB" w:rsidRDefault="00364CEB" w:rsidP="00364CEB">
            <w:pPr>
              <w:spacing w:after="0" w:line="240" w:lineRule="auto"/>
              <w:jc w:val="center"/>
              <w:rPr>
                <w:rFonts w:ascii="Times New Roman" w:eastAsia="Times New Roman" w:hAnsi="Times New Roman" w:cs="Times New Roman"/>
                <w:sz w:val="20"/>
                <w:szCs w:val="20"/>
                <w:lang w:eastAsia="ru-RU"/>
              </w:rPr>
            </w:pPr>
          </w:p>
        </w:tc>
      </w:tr>
      <w:tr w:rsidR="00364CEB" w:rsidRPr="00364CEB" w:rsidTr="004C4265">
        <w:tblPrEx>
          <w:tblBorders>
            <w:bottom w:val="single" w:sz="4" w:space="0" w:color="auto"/>
          </w:tblBorders>
        </w:tblPrEx>
        <w:trPr>
          <w:cantSplit/>
          <w:trHeight w:val="320"/>
          <w:jc w:val="center"/>
        </w:trPr>
        <w:tc>
          <w:tcPr>
            <w:tcW w:w="823" w:type="dxa"/>
            <w:vAlign w:val="center"/>
          </w:tcPr>
          <w:p w:rsidR="00364CEB" w:rsidRPr="00364CEB" w:rsidRDefault="00364CEB" w:rsidP="00364CEB">
            <w:pPr>
              <w:numPr>
                <w:ilvl w:val="0"/>
                <w:numId w:val="5"/>
              </w:numPr>
              <w:spacing w:after="0" w:line="240" w:lineRule="auto"/>
              <w:rPr>
                <w:rFonts w:ascii="Times New Roman" w:eastAsia="Times New Roman" w:hAnsi="Times New Roman" w:cs="Times New Roman"/>
                <w:sz w:val="24"/>
                <w:szCs w:val="24"/>
                <w:lang w:eastAsia="ru-RU"/>
              </w:rPr>
            </w:pPr>
          </w:p>
        </w:tc>
        <w:tc>
          <w:tcPr>
            <w:tcW w:w="2872" w:type="dxa"/>
            <w:vAlign w:val="center"/>
          </w:tcPr>
          <w:p w:rsidR="00364CEB" w:rsidRPr="00364CEB" w:rsidRDefault="00364CEB" w:rsidP="00364CEB">
            <w:pPr>
              <w:spacing w:after="0" w:line="240" w:lineRule="auto"/>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Второй этап:</w:t>
            </w:r>
          </w:p>
        </w:tc>
        <w:tc>
          <w:tcPr>
            <w:tcW w:w="2187" w:type="dxa"/>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c>
          <w:tcPr>
            <w:tcW w:w="1985" w:type="dxa"/>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c>
          <w:tcPr>
            <w:tcW w:w="1842" w:type="dxa"/>
          </w:tcPr>
          <w:p w:rsidR="00364CEB" w:rsidRPr="00364CEB" w:rsidRDefault="00364CEB" w:rsidP="00364CEB">
            <w:pPr>
              <w:spacing w:after="0" w:line="240" w:lineRule="auto"/>
              <w:jc w:val="center"/>
              <w:rPr>
                <w:rFonts w:ascii="Times New Roman" w:eastAsia="Times New Roman" w:hAnsi="Times New Roman" w:cs="Times New Roman"/>
                <w:sz w:val="20"/>
                <w:szCs w:val="20"/>
                <w:lang w:eastAsia="ru-RU"/>
              </w:rPr>
            </w:pPr>
          </w:p>
        </w:tc>
      </w:tr>
      <w:tr w:rsidR="00364CEB" w:rsidRPr="00364CEB" w:rsidTr="004C4265">
        <w:tblPrEx>
          <w:tblBorders>
            <w:bottom w:val="single" w:sz="4" w:space="0" w:color="auto"/>
          </w:tblBorders>
        </w:tblPrEx>
        <w:trPr>
          <w:cantSplit/>
          <w:trHeight w:val="320"/>
          <w:jc w:val="center"/>
        </w:trPr>
        <w:tc>
          <w:tcPr>
            <w:tcW w:w="823" w:type="dxa"/>
            <w:vAlign w:val="center"/>
          </w:tcPr>
          <w:p w:rsidR="00364CEB" w:rsidRPr="00364CEB" w:rsidRDefault="00364CEB" w:rsidP="00364CEB">
            <w:pPr>
              <w:numPr>
                <w:ilvl w:val="0"/>
                <w:numId w:val="5"/>
              </w:numPr>
              <w:spacing w:after="0" w:line="240" w:lineRule="auto"/>
              <w:rPr>
                <w:rFonts w:ascii="Times New Roman" w:eastAsia="Times New Roman" w:hAnsi="Times New Roman" w:cs="Times New Roman"/>
                <w:sz w:val="24"/>
                <w:szCs w:val="24"/>
                <w:lang w:eastAsia="ru-RU"/>
              </w:rPr>
            </w:pPr>
          </w:p>
        </w:tc>
        <w:tc>
          <w:tcPr>
            <w:tcW w:w="2872" w:type="dxa"/>
            <w:vAlign w:val="center"/>
          </w:tcPr>
          <w:p w:rsidR="00364CEB" w:rsidRPr="00364CEB" w:rsidRDefault="00364CEB" w:rsidP="00364CEB">
            <w:pPr>
              <w:spacing w:after="0" w:line="240" w:lineRule="auto"/>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Третий этап:</w:t>
            </w:r>
          </w:p>
        </w:tc>
        <w:tc>
          <w:tcPr>
            <w:tcW w:w="2187" w:type="dxa"/>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c>
          <w:tcPr>
            <w:tcW w:w="1985" w:type="dxa"/>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c>
          <w:tcPr>
            <w:tcW w:w="1842" w:type="dxa"/>
          </w:tcPr>
          <w:p w:rsidR="00364CEB" w:rsidRPr="00364CEB" w:rsidRDefault="00364CEB" w:rsidP="00364CEB">
            <w:pPr>
              <w:spacing w:after="0" w:line="240" w:lineRule="auto"/>
              <w:jc w:val="center"/>
              <w:rPr>
                <w:rFonts w:ascii="Times New Roman" w:eastAsia="Times New Roman" w:hAnsi="Times New Roman" w:cs="Times New Roman"/>
                <w:sz w:val="20"/>
                <w:szCs w:val="20"/>
                <w:lang w:eastAsia="ru-RU"/>
              </w:rPr>
            </w:pPr>
          </w:p>
        </w:tc>
      </w:tr>
      <w:tr w:rsidR="00364CEB" w:rsidRPr="00364CEB" w:rsidTr="004C4265">
        <w:tblPrEx>
          <w:tblBorders>
            <w:bottom w:val="single" w:sz="4" w:space="0" w:color="auto"/>
          </w:tblBorders>
        </w:tblPrEx>
        <w:trPr>
          <w:cantSplit/>
          <w:trHeight w:val="320"/>
          <w:jc w:val="center"/>
        </w:trPr>
        <w:tc>
          <w:tcPr>
            <w:tcW w:w="7867" w:type="dxa"/>
            <w:gridSpan w:val="4"/>
            <w:tcBorders>
              <w:bottom w:val="single" w:sz="4" w:space="0" w:color="auto"/>
            </w:tcBorders>
          </w:tcPr>
          <w:p w:rsidR="00364CEB" w:rsidRPr="00364CEB" w:rsidRDefault="00364CEB" w:rsidP="008C4165">
            <w:pPr>
              <w:spacing w:after="0" w:line="240" w:lineRule="auto"/>
              <w:jc w:val="right"/>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Итого, цена </w:t>
            </w:r>
            <w:r w:rsidR="008C4165">
              <w:rPr>
                <w:rFonts w:ascii="Times New Roman" w:eastAsia="Times New Roman" w:hAnsi="Times New Roman" w:cs="Times New Roman"/>
                <w:sz w:val="24"/>
                <w:szCs w:val="24"/>
                <w:lang w:eastAsia="ru-RU"/>
              </w:rPr>
              <w:t>работ</w:t>
            </w:r>
            <w:r w:rsidRPr="00364CEB">
              <w:rPr>
                <w:rFonts w:ascii="Times New Roman" w:eastAsia="Times New Roman" w:hAnsi="Times New Roman" w:cs="Times New Roman"/>
                <w:sz w:val="24"/>
                <w:szCs w:val="24"/>
                <w:lang w:eastAsia="ru-RU"/>
              </w:rPr>
              <w:t xml:space="preserve"> (в т.ч. НДС), руб.</w:t>
            </w:r>
          </w:p>
        </w:tc>
        <w:tc>
          <w:tcPr>
            <w:tcW w:w="1842" w:type="dxa"/>
            <w:tcBorders>
              <w:bottom w:val="single" w:sz="4" w:space="0" w:color="auto"/>
            </w:tcBorders>
          </w:tcPr>
          <w:p w:rsidR="00364CEB" w:rsidRPr="00364CEB" w:rsidRDefault="00364CEB" w:rsidP="00364CEB">
            <w:pPr>
              <w:spacing w:after="0" w:line="240" w:lineRule="auto"/>
              <w:jc w:val="center"/>
              <w:rPr>
                <w:rFonts w:ascii="Times New Roman" w:eastAsia="Times New Roman" w:hAnsi="Times New Roman" w:cs="Times New Roman"/>
                <w:sz w:val="24"/>
                <w:szCs w:val="24"/>
                <w:lang w:eastAsia="ru-RU"/>
              </w:rPr>
            </w:pPr>
          </w:p>
        </w:tc>
      </w:tr>
    </w:tbl>
    <w:p w:rsidR="00364CEB" w:rsidRPr="00364CEB" w:rsidRDefault="00364CEB" w:rsidP="00364CEB">
      <w:pPr>
        <w:spacing w:after="200" w:line="276" w:lineRule="auto"/>
        <w:rPr>
          <w:rFonts w:ascii="Calibri" w:eastAsia="Calibri" w:hAnsi="Calibri" w:cs="Times New Roman"/>
        </w:rPr>
      </w:pPr>
    </w:p>
    <w:p w:rsidR="00364CEB" w:rsidRPr="00364CEB" w:rsidRDefault="00364CEB" w:rsidP="00364CEB">
      <w:pPr>
        <w:spacing w:after="200" w:line="276" w:lineRule="auto"/>
        <w:jc w:val="both"/>
        <w:rPr>
          <w:rFonts w:ascii="Times New Roman" w:eastAsia="Calibri" w:hAnsi="Times New Roman" w:cs="Times New Roman"/>
        </w:rPr>
      </w:pPr>
      <w:r w:rsidRPr="00364CEB">
        <w:rPr>
          <w:rFonts w:ascii="Calibri" w:eastAsia="Calibri" w:hAnsi="Calibri" w:cs="Times New Roman"/>
        </w:rPr>
        <w:t xml:space="preserve">*- </w:t>
      </w:r>
      <w:r w:rsidRPr="00364CEB">
        <w:rPr>
          <w:rFonts w:ascii="Times New Roman" w:eastAsia="Calibri" w:hAnsi="Times New Roman" w:cs="Times New Roman"/>
        </w:rPr>
        <w:t>рекомендуемая Заказчиком стоимость этапов не должна превышать сумм в % от общей заявленной стоимости работ (с НДС): Стоимость этапов может быть уточнена на стадии заключения договора с Участником.</w:t>
      </w:r>
    </w:p>
    <w:p w:rsidR="00364CEB" w:rsidRPr="00364CEB" w:rsidRDefault="00364CEB" w:rsidP="00364CEB">
      <w:pPr>
        <w:spacing w:after="200" w:line="276" w:lineRule="auto"/>
        <w:ind w:left="720"/>
        <w:rPr>
          <w:rFonts w:ascii="Calibri" w:eastAsia="Calibri" w:hAnsi="Calibri" w:cs="Times New Roman"/>
        </w:rPr>
      </w:pPr>
    </w:p>
    <w:tbl>
      <w:tblPr>
        <w:tblW w:w="9464" w:type="dxa"/>
        <w:jc w:val="center"/>
        <w:tblLayout w:type="fixed"/>
        <w:tblLook w:val="0000" w:firstRow="0" w:lastRow="0" w:firstColumn="0" w:lastColumn="0" w:noHBand="0" w:noVBand="0"/>
      </w:tblPr>
      <w:tblGrid>
        <w:gridCol w:w="4913"/>
        <w:gridCol w:w="4551"/>
      </w:tblGrid>
      <w:tr w:rsidR="00364CEB" w:rsidRPr="00364CEB" w:rsidTr="004C4265">
        <w:trPr>
          <w:trHeight w:val="70"/>
          <w:jc w:val="center"/>
        </w:trPr>
        <w:tc>
          <w:tcPr>
            <w:tcW w:w="4913" w:type="dxa"/>
          </w:tcPr>
          <w:p w:rsidR="00364CEB" w:rsidRPr="00364CEB" w:rsidRDefault="00364CEB" w:rsidP="00364CEB">
            <w:pPr>
              <w:tabs>
                <w:tab w:val="left" w:pos="1452"/>
              </w:tabs>
              <w:spacing w:after="0" w:line="240" w:lineRule="auto"/>
              <w:jc w:val="center"/>
              <w:rPr>
                <w:rFonts w:ascii="Times New Roman" w:eastAsia="Times New Roman" w:hAnsi="Times New Roman" w:cs="Times New Roman"/>
                <w:caps/>
                <w:color w:val="000000"/>
                <w:u w:val="single"/>
                <w:lang w:eastAsia="ru-RU"/>
              </w:rPr>
            </w:pPr>
            <w:r w:rsidRPr="00364CEB">
              <w:rPr>
                <w:rFonts w:ascii="Times New Roman" w:eastAsia="Times New Roman" w:hAnsi="Times New Roman" w:cs="Times New Roman"/>
                <w:b/>
                <w:color w:val="000000"/>
                <w:lang w:eastAsia="ru-RU"/>
              </w:rPr>
              <w:t>Заказчик:</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lang w:eastAsia="ru-RU"/>
              </w:rPr>
              <w:t>Ассоциация «Гидроэнергетика России»</w:t>
            </w:r>
          </w:p>
          <w:p w:rsidR="00364CEB" w:rsidRPr="00364CEB" w:rsidRDefault="00364CEB" w:rsidP="00364CEB">
            <w:pPr>
              <w:spacing w:after="0" w:line="240" w:lineRule="auto"/>
              <w:rPr>
                <w:rFonts w:ascii="Times New Roman" w:eastAsia="Times New Roman" w:hAnsi="Times New Roman" w:cs="Times New Roman"/>
                <w:lang w:eastAsia="ru-RU"/>
              </w:rPr>
            </w:pPr>
          </w:p>
        </w:tc>
        <w:tc>
          <w:tcPr>
            <w:tcW w:w="4551" w:type="dxa"/>
          </w:tcPr>
          <w:p w:rsidR="00364CEB" w:rsidRPr="00364CEB" w:rsidRDefault="00364CEB" w:rsidP="00364CEB">
            <w:pPr>
              <w:spacing w:after="0" w:line="240" w:lineRule="auto"/>
              <w:jc w:val="center"/>
              <w:rPr>
                <w:rFonts w:ascii="Times New Roman" w:eastAsia="Times New Roman" w:hAnsi="Times New Roman" w:cs="Times New Roman"/>
                <w:b/>
                <w:caps/>
                <w:color w:val="000000"/>
                <w:u w:val="single"/>
                <w:lang w:eastAsia="ru-RU"/>
              </w:rPr>
            </w:pPr>
            <w:r w:rsidRPr="00364CEB">
              <w:rPr>
                <w:rFonts w:ascii="Times New Roman" w:eastAsia="Times New Roman" w:hAnsi="Times New Roman" w:cs="Times New Roman"/>
                <w:b/>
                <w:color w:val="000000"/>
                <w:lang w:eastAsia="ru-RU"/>
              </w:rPr>
              <w:t>Исполнитель:</w:t>
            </w:r>
          </w:p>
          <w:p w:rsidR="00364CEB" w:rsidRPr="00364CEB" w:rsidRDefault="00364CEB" w:rsidP="00364CEB">
            <w:pPr>
              <w:spacing w:after="0" w:line="240" w:lineRule="auto"/>
              <w:jc w:val="center"/>
              <w:rPr>
                <w:rFonts w:ascii="Times New Roman" w:eastAsia="Times New Roman" w:hAnsi="Times New Roman" w:cs="Times New Roman"/>
                <w:b/>
                <w:lang w:eastAsia="ru-RU"/>
              </w:rPr>
            </w:pPr>
            <w:r w:rsidRPr="00364CEB">
              <w:rPr>
                <w:rFonts w:ascii="Times New Roman" w:eastAsia="Times New Roman" w:hAnsi="Times New Roman" w:cs="Times New Roman"/>
                <w:b/>
                <w:lang w:eastAsia="ru-RU"/>
              </w:rPr>
              <w:t>________________________</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_________________________</w:t>
            </w:r>
          </w:p>
          <w:p w:rsidR="00364CEB" w:rsidRPr="00364CEB" w:rsidRDefault="00364CEB" w:rsidP="00364CEB">
            <w:pPr>
              <w:spacing w:after="0" w:line="240" w:lineRule="auto"/>
              <w:rPr>
                <w:rFonts w:ascii="Times New Roman" w:eastAsia="Times New Roman" w:hAnsi="Times New Roman" w:cs="Times New Roman"/>
                <w:color w:val="000000"/>
                <w:lang w:eastAsia="ru-RU"/>
              </w:rPr>
            </w:pPr>
          </w:p>
          <w:p w:rsidR="00364CEB" w:rsidRPr="00364CEB" w:rsidRDefault="00364CEB" w:rsidP="00364CEB">
            <w:pPr>
              <w:spacing w:after="0" w:line="240" w:lineRule="auto"/>
              <w:rPr>
                <w:rFonts w:ascii="Times New Roman" w:eastAsia="Times New Roman" w:hAnsi="Times New Roman" w:cs="Times New Roman"/>
                <w:lang w:eastAsia="ru-RU"/>
              </w:rPr>
            </w:pPr>
          </w:p>
        </w:tc>
      </w:tr>
      <w:tr w:rsidR="00364CEB" w:rsidRPr="00364CEB" w:rsidTr="004C4265">
        <w:trPr>
          <w:trHeight w:val="70"/>
          <w:jc w:val="center"/>
        </w:trPr>
        <w:tc>
          <w:tcPr>
            <w:tcW w:w="4913"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Исполнительный директор</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О.Г. Лушников</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c>
          <w:tcPr>
            <w:tcW w:w="4551"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r>
    </w:tbl>
    <w:p w:rsidR="00364CEB" w:rsidRPr="00364CEB" w:rsidRDefault="00364CEB" w:rsidP="00364CEB">
      <w:pPr>
        <w:spacing w:after="200" w:line="276" w:lineRule="auto"/>
        <w:rPr>
          <w:rFonts w:ascii="Calibri" w:eastAsia="Calibri" w:hAnsi="Calibri" w:cs="Times New Roman"/>
        </w:rPr>
        <w:sectPr w:rsidR="00364CEB" w:rsidRPr="00364CEB" w:rsidSect="00D64919">
          <w:pgSz w:w="11906" w:h="16838"/>
          <w:pgMar w:top="567" w:right="851" w:bottom="1134" w:left="1418" w:header="709" w:footer="709" w:gutter="0"/>
          <w:cols w:space="708"/>
          <w:docGrid w:linePitch="360"/>
        </w:sectPr>
      </w:pPr>
    </w:p>
    <w:p w:rsidR="00364CEB" w:rsidRPr="00364CEB" w:rsidRDefault="00364CEB" w:rsidP="00364CEB">
      <w:pPr>
        <w:spacing w:after="0" w:line="240" w:lineRule="auto"/>
        <w:ind w:left="4320" w:firstLine="358"/>
        <w:jc w:val="right"/>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lastRenderedPageBreak/>
        <w:t>Приложение № 3</w:t>
      </w:r>
    </w:p>
    <w:p w:rsidR="00364CEB" w:rsidRPr="00364CEB" w:rsidRDefault="00364CEB" w:rsidP="00364CEB">
      <w:pPr>
        <w:spacing w:after="0" w:line="240" w:lineRule="auto"/>
        <w:ind w:left="4320" w:firstLine="358"/>
        <w:jc w:val="right"/>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к договору № НИОКР</w:t>
      </w:r>
      <w:r w:rsidRPr="00364CEB">
        <w:rPr>
          <w:rFonts w:ascii="Times New Roman" w:eastAsia="Calibri" w:hAnsi="Times New Roman" w:cs="Times New Roman"/>
          <w:color w:val="000000"/>
          <w:sz w:val="24"/>
          <w:szCs w:val="24"/>
        </w:rPr>
        <w:t>-02-2022</w:t>
      </w:r>
    </w:p>
    <w:p w:rsidR="00364CEB" w:rsidRPr="00364CEB" w:rsidRDefault="00364CEB" w:rsidP="00364CEB">
      <w:pPr>
        <w:tabs>
          <w:tab w:val="left" w:pos="2025"/>
          <w:tab w:val="right" w:pos="9599"/>
        </w:tabs>
        <w:spacing w:after="0" w:line="240" w:lineRule="auto"/>
        <w:jc w:val="right"/>
        <w:rPr>
          <w:rFonts w:ascii="Times New Roman" w:eastAsia="Times New Roman" w:hAnsi="Times New Roman" w:cs="Times New Roman"/>
          <w:sz w:val="20"/>
          <w:szCs w:val="20"/>
          <w:lang w:eastAsia="ru-RU"/>
        </w:rPr>
      </w:pPr>
      <w:r w:rsidRPr="00364CEB">
        <w:rPr>
          <w:rFonts w:ascii="Times New Roman" w:eastAsia="Times New Roman" w:hAnsi="Times New Roman" w:cs="Times New Roman"/>
          <w:sz w:val="24"/>
          <w:szCs w:val="24"/>
          <w:lang w:eastAsia="ru-RU"/>
        </w:rPr>
        <w:t xml:space="preserve"> от </w:t>
      </w:r>
      <w:proofErr w:type="gramStart"/>
      <w:r w:rsidRPr="00364CEB">
        <w:rPr>
          <w:rFonts w:ascii="Times New Roman" w:eastAsia="Times New Roman" w:hAnsi="Times New Roman" w:cs="Times New Roman"/>
          <w:sz w:val="24"/>
          <w:szCs w:val="24"/>
          <w:lang w:eastAsia="ru-RU"/>
        </w:rPr>
        <w:t>« </w:t>
      </w:r>
      <w:r w:rsidRPr="00364CEB">
        <w:rPr>
          <w:rFonts w:ascii="Times New Roman" w:eastAsia="Times New Roman" w:hAnsi="Times New Roman" w:cs="Times New Roman"/>
          <w:sz w:val="24"/>
          <w:szCs w:val="24"/>
          <w:highlight w:val="lightGray"/>
          <w:lang w:eastAsia="ru-RU"/>
        </w:rPr>
        <w:t>_</w:t>
      </w:r>
      <w:proofErr w:type="gramEnd"/>
      <w:r w:rsidRPr="00364CEB">
        <w:rPr>
          <w:rFonts w:ascii="Times New Roman" w:eastAsia="Times New Roman" w:hAnsi="Times New Roman" w:cs="Times New Roman"/>
          <w:sz w:val="24"/>
          <w:szCs w:val="24"/>
          <w:highlight w:val="lightGray"/>
          <w:lang w:eastAsia="ru-RU"/>
        </w:rPr>
        <w:t>__</w:t>
      </w:r>
      <w:r w:rsidRPr="00364CEB">
        <w:rPr>
          <w:rFonts w:ascii="Times New Roman" w:eastAsia="Times New Roman" w:hAnsi="Times New Roman" w:cs="Times New Roman"/>
          <w:sz w:val="24"/>
          <w:szCs w:val="24"/>
          <w:lang w:eastAsia="ru-RU"/>
        </w:rPr>
        <w:t xml:space="preserve"> » </w:t>
      </w:r>
      <w:r w:rsidRPr="00364CEB">
        <w:rPr>
          <w:rFonts w:ascii="Times New Roman" w:eastAsia="Times New Roman" w:hAnsi="Times New Roman" w:cs="Times New Roman"/>
          <w:sz w:val="24"/>
          <w:szCs w:val="24"/>
          <w:highlight w:val="lightGray"/>
          <w:lang w:eastAsia="ru-RU"/>
        </w:rPr>
        <w:t>_________</w:t>
      </w:r>
      <w:r w:rsidRPr="00364CEB">
        <w:rPr>
          <w:rFonts w:ascii="Times New Roman" w:eastAsia="Times New Roman" w:hAnsi="Times New Roman" w:cs="Times New Roman"/>
          <w:sz w:val="24"/>
          <w:szCs w:val="24"/>
          <w:lang w:eastAsia="ru-RU"/>
        </w:rPr>
        <w:t xml:space="preserve"> 20</w:t>
      </w:r>
      <w:r w:rsidRPr="00364CEB">
        <w:rPr>
          <w:rFonts w:ascii="Times New Roman" w:eastAsia="Times New Roman" w:hAnsi="Times New Roman" w:cs="Times New Roman"/>
          <w:smallCaps/>
          <w:sz w:val="24"/>
          <w:szCs w:val="24"/>
          <w:highlight w:val="lightGray"/>
          <w:lang w:eastAsia="ru-RU"/>
        </w:rPr>
        <w:t>___</w:t>
      </w:r>
      <w:r w:rsidRPr="00364CEB">
        <w:rPr>
          <w:rFonts w:ascii="Times New Roman" w:eastAsia="Times New Roman" w:hAnsi="Times New Roman" w:cs="Times New Roman"/>
          <w:sz w:val="24"/>
          <w:szCs w:val="24"/>
          <w:lang w:eastAsia="ru-RU"/>
        </w:rPr>
        <w:t xml:space="preserve"> г.</w:t>
      </w:r>
    </w:p>
    <w:p w:rsidR="00364CEB" w:rsidRPr="00364CEB" w:rsidRDefault="00364CEB" w:rsidP="00364CEB">
      <w:pPr>
        <w:spacing w:after="0" w:line="240" w:lineRule="auto"/>
        <w:jc w:val="right"/>
        <w:rPr>
          <w:rFonts w:ascii="Times New Roman" w:eastAsia="Times New Roman" w:hAnsi="Times New Roman" w:cs="Times New Roman"/>
          <w:bCs/>
          <w:sz w:val="20"/>
          <w:szCs w:val="20"/>
          <w:lang w:eastAsia="ru-RU"/>
        </w:rPr>
      </w:pPr>
    </w:p>
    <w:p w:rsidR="00364CEB" w:rsidRPr="00364CEB" w:rsidRDefault="00364CEB" w:rsidP="00364CEB">
      <w:pPr>
        <w:spacing w:after="0" w:line="240" w:lineRule="auto"/>
        <w:jc w:val="right"/>
        <w:rPr>
          <w:rFonts w:ascii="Times New Roman" w:eastAsia="Times New Roman" w:hAnsi="Times New Roman" w:cs="Times New Roman"/>
          <w:bCs/>
          <w:sz w:val="20"/>
          <w:szCs w:val="20"/>
          <w:lang w:eastAsia="ru-RU"/>
        </w:rPr>
      </w:pPr>
    </w:p>
    <w:p w:rsidR="00364CEB" w:rsidRPr="00364CEB" w:rsidRDefault="00364CEB" w:rsidP="00364CEB">
      <w:pPr>
        <w:suppressAutoHyphens/>
        <w:spacing w:after="0" w:line="240" w:lineRule="auto"/>
        <w:jc w:val="center"/>
        <w:rPr>
          <w:rFonts w:ascii="Times New Roman" w:eastAsia="Calibri" w:hAnsi="Times New Roman" w:cs="Times New Roman"/>
          <w:b/>
          <w:sz w:val="24"/>
          <w:szCs w:val="24"/>
        </w:rPr>
      </w:pPr>
    </w:p>
    <w:p w:rsidR="00364CEB" w:rsidRPr="00364CEB" w:rsidRDefault="00604C26" w:rsidP="00364CEB">
      <w:pPr>
        <w:suppressAutoHyphen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СМЕТА</w:t>
      </w:r>
    </w:p>
    <w:p w:rsidR="00364CEB" w:rsidRPr="00364CEB" w:rsidRDefault="00364CEB" w:rsidP="00364CEB">
      <w:pPr>
        <w:suppressAutoHyphens/>
        <w:spacing w:after="0" w:line="240" w:lineRule="auto"/>
        <w:jc w:val="center"/>
        <w:rPr>
          <w:rFonts w:ascii="Times New Roman" w:eastAsia="Calibri" w:hAnsi="Times New Roman" w:cs="Times New Roman"/>
          <w:b/>
          <w:sz w:val="24"/>
          <w:szCs w:val="24"/>
        </w:rPr>
      </w:pPr>
      <w:r w:rsidRPr="00364CEB">
        <w:rPr>
          <w:rFonts w:ascii="Times New Roman" w:eastAsia="Calibri" w:hAnsi="Times New Roman" w:cs="Times New Roman"/>
          <w:b/>
          <w:sz w:val="24"/>
          <w:szCs w:val="24"/>
        </w:rPr>
        <w:t>выполнения научно-исследовательской работы по теме:</w:t>
      </w:r>
    </w:p>
    <w:p w:rsidR="00364CEB" w:rsidRPr="00364CEB" w:rsidRDefault="00364CEB" w:rsidP="00364CEB">
      <w:pPr>
        <w:suppressAutoHyphens/>
        <w:spacing w:after="0" w:line="240" w:lineRule="auto"/>
        <w:jc w:val="center"/>
        <w:rPr>
          <w:rFonts w:ascii="Times New Roman" w:eastAsia="Calibri" w:hAnsi="Times New Roman" w:cs="Times New Roman"/>
          <w:b/>
          <w:sz w:val="24"/>
          <w:szCs w:val="24"/>
        </w:rPr>
      </w:pPr>
      <w:r w:rsidRPr="00364CEB">
        <w:rPr>
          <w:rFonts w:ascii="Times New Roman" w:eastAsia="Calibri" w:hAnsi="Times New Roman" w:cs="Times New Roman"/>
          <w:b/>
          <w:sz w:val="24"/>
          <w:szCs w:val="24"/>
        </w:rPr>
        <w:t xml:space="preserve"> «Определение экологических требований при разработке режимов использования водных ресурсов водохранилищ ГЭС»</w:t>
      </w:r>
    </w:p>
    <w:p w:rsidR="00364CEB" w:rsidRPr="00364CEB" w:rsidRDefault="00364CEB" w:rsidP="00364CEB">
      <w:pPr>
        <w:spacing w:after="0" w:line="240" w:lineRule="auto"/>
        <w:rPr>
          <w:rFonts w:ascii="Times New Roman" w:eastAsia="Times New Roman" w:hAnsi="Times New Roman" w:cs="Times New Roman"/>
          <w:sz w:val="24"/>
          <w:szCs w:val="24"/>
          <w:lang w:eastAsia="ru-RU"/>
        </w:rPr>
      </w:pPr>
    </w:p>
    <w:tbl>
      <w:tblPr>
        <w:tblW w:w="9351" w:type="dxa"/>
        <w:jc w:val="center"/>
        <w:tblLook w:val="04A0" w:firstRow="1" w:lastRow="0" w:firstColumn="1" w:lastColumn="0" w:noHBand="0" w:noVBand="1"/>
      </w:tblPr>
      <w:tblGrid>
        <w:gridCol w:w="548"/>
        <w:gridCol w:w="6818"/>
        <w:gridCol w:w="1985"/>
      </w:tblGrid>
      <w:tr w:rsidR="00604C26" w:rsidRPr="00364CEB" w:rsidTr="00695794">
        <w:trPr>
          <w:trHeight w:val="2080"/>
          <w:jc w:val="center"/>
        </w:trPr>
        <w:tc>
          <w:tcPr>
            <w:tcW w:w="54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п/п</w:t>
            </w:r>
          </w:p>
        </w:tc>
        <w:tc>
          <w:tcPr>
            <w:tcW w:w="6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4C26" w:rsidRPr="00364CEB" w:rsidRDefault="00604C26" w:rsidP="008C4165">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Перечень </w:t>
            </w:r>
            <w:r>
              <w:rPr>
                <w:rFonts w:ascii="Times New Roman" w:eastAsia="Times New Roman" w:hAnsi="Times New Roman" w:cs="Times New Roman"/>
                <w:sz w:val="24"/>
                <w:szCs w:val="24"/>
                <w:lang w:eastAsia="ru-RU"/>
              </w:rPr>
              <w:t>выполняемых работ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04C26" w:rsidRPr="00364CEB" w:rsidRDefault="00604C26" w:rsidP="008C4165">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 xml:space="preserve">Стоимость </w:t>
            </w:r>
            <w:r>
              <w:rPr>
                <w:rFonts w:ascii="Times New Roman" w:eastAsia="Times New Roman" w:hAnsi="Times New Roman" w:cs="Times New Roman"/>
                <w:sz w:val="24"/>
                <w:szCs w:val="24"/>
                <w:lang w:eastAsia="ru-RU"/>
              </w:rPr>
              <w:t>работ</w:t>
            </w:r>
            <w:r w:rsidRPr="00364CEB">
              <w:rPr>
                <w:rFonts w:ascii="Times New Roman" w:eastAsia="Times New Roman" w:hAnsi="Times New Roman" w:cs="Times New Roman"/>
                <w:sz w:val="24"/>
                <w:szCs w:val="24"/>
                <w:lang w:eastAsia="ru-RU"/>
              </w:rPr>
              <w:t xml:space="preserve">, руб. </w:t>
            </w:r>
          </w:p>
        </w:tc>
      </w:tr>
      <w:tr w:rsidR="00604C26" w:rsidRPr="00364CEB" w:rsidTr="00695794">
        <w:trPr>
          <w:trHeight w:val="315"/>
          <w:jc w:val="center"/>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1</w:t>
            </w:r>
          </w:p>
        </w:tc>
        <w:tc>
          <w:tcPr>
            <w:tcW w:w="6818" w:type="dxa"/>
            <w:tcBorders>
              <w:top w:val="nil"/>
              <w:left w:val="nil"/>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0,00</w:t>
            </w:r>
          </w:p>
        </w:tc>
      </w:tr>
      <w:tr w:rsidR="00604C26" w:rsidRPr="00364CEB" w:rsidTr="00695794">
        <w:trPr>
          <w:trHeight w:val="315"/>
          <w:jc w:val="center"/>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2</w:t>
            </w:r>
          </w:p>
        </w:tc>
        <w:tc>
          <w:tcPr>
            <w:tcW w:w="6818"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0,00</w:t>
            </w:r>
          </w:p>
        </w:tc>
      </w:tr>
      <w:tr w:rsidR="00604C26" w:rsidRPr="00364CEB" w:rsidTr="00695794">
        <w:trPr>
          <w:trHeight w:val="315"/>
          <w:jc w:val="center"/>
        </w:trPr>
        <w:tc>
          <w:tcPr>
            <w:tcW w:w="548" w:type="dxa"/>
            <w:tcBorders>
              <w:top w:val="nil"/>
              <w:left w:val="single" w:sz="4" w:space="0" w:color="auto"/>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3</w:t>
            </w:r>
          </w:p>
        </w:tc>
        <w:tc>
          <w:tcPr>
            <w:tcW w:w="6818"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0,00</w:t>
            </w:r>
          </w:p>
        </w:tc>
      </w:tr>
      <w:tr w:rsidR="00604C26" w:rsidRPr="00364CEB" w:rsidTr="00695794">
        <w:trPr>
          <w:trHeight w:val="315"/>
          <w:jc w:val="center"/>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jc w:val="center"/>
              <w:rPr>
                <w:rFonts w:ascii="Times New Roman" w:eastAsia="Times New Roman" w:hAnsi="Times New Roman" w:cs="Times New Roman"/>
                <w:b/>
                <w:bCs/>
                <w:sz w:val="24"/>
                <w:szCs w:val="24"/>
                <w:lang w:eastAsia="ru-RU"/>
              </w:rPr>
            </w:pPr>
            <w:r w:rsidRPr="00364CEB">
              <w:rPr>
                <w:rFonts w:ascii="Times New Roman" w:eastAsia="Times New Roman" w:hAnsi="Times New Roman" w:cs="Times New Roman"/>
                <w:b/>
                <w:bCs/>
                <w:sz w:val="24"/>
                <w:szCs w:val="24"/>
                <w:lang w:eastAsia="ru-RU"/>
              </w:rPr>
              <w:t>5</w:t>
            </w:r>
          </w:p>
        </w:tc>
        <w:tc>
          <w:tcPr>
            <w:tcW w:w="6818" w:type="dxa"/>
            <w:tcBorders>
              <w:top w:val="nil"/>
              <w:left w:val="nil"/>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rPr>
                <w:rFonts w:ascii="Times New Roman" w:eastAsia="Times New Roman" w:hAnsi="Times New Roman" w:cs="Times New Roman"/>
                <w:b/>
                <w:bCs/>
                <w:sz w:val="24"/>
                <w:szCs w:val="24"/>
                <w:lang w:eastAsia="ru-RU"/>
              </w:rPr>
            </w:pPr>
            <w:r w:rsidRPr="00364CEB">
              <w:rPr>
                <w:rFonts w:ascii="Times New Roman" w:eastAsia="Times New Roman" w:hAnsi="Times New Roman" w:cs="Times New Roman"/>
                <w:b/>
                <w:bCs/>
                <w:sz w:val="24"/>
                <w:szCs w:val="24"/>
                <w:lang w:eastAsia="ru-RU"/>
              </w:rPr>
              <w:t>Итого по сводной смете</w:t>
            </w:r>
          </w:p>
        </w:tc>
        <w:tc>
          <w:tcPr>
            <w:tcW w:w="1985"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0,00</w:t>
            </w:r>
          </w:p>
        </w:tc>
      </w:tr>
      <w:tr w:rsidR="00604C26" w:rsidRPr="00364CEB" w:rsidTr="00695794">
        <w:trPr>
          <w:trHeight w:val="315"/>
          <w:jc w:val="center"/>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6</w:t>
            </w:r>
          </w:p>
        </w:tc>
        <w:tc>
          <w:tcPr>
            <w:tcW w:w="6818" w:type="dxa"/>
            <w:tcBorders>
              <w:top w:val="nil"/>
              <w:left w:val="nil"/>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НДС (20 %)</w:t>
            </w:r>
          </w:p>
        </w:tc>
        <w:tc>
          <w:tcPr>
            <w:tcW w:w="1985"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sz w:val="24"/>
                <w:szCs w:val="24"/>
                <w:lang w:eastAsia="ru-RU"/>
              </w:rPr>
            </w:pPr>
            <w:r w:rsidRPr="00364CEB">
              <w:rPr>
                <w:rFonts w:ascii="Times New Roman" w:eastAsia="Times New Roman" w:hAnsi="Times New Roman" w:cs="Times New Roman"/>
                <w:sz w:val="24"/>
                <w:szCs w:val="24"/>
                <w:lang w:eastAsia="ru-RU"/>
              </w:rPr>
              <w:t>0,00</w:t>
            </w:r>
          </w:p>
        </w:tc>
      </w:tr>
      <w:tr w:rsidR="00604C26" w:rsidRPr="00364CEB" w:rsidTr="00695794">
        <w:trPr>
          <w:trHeight w:val="570"/>
          <w:jc w:val="center"/>
        </w:trPr>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jc w:val="center"/>
              <w:rPr>
                <w:rFonts w:ascii="Times New Roman" w:eastAsia="Times New Roman" w:hAnsi="Times New Roman" w:cs="Times New Roman"/>
                <w:b/>
                <w:bCs/>
                <w:sz w:val="24"/>
                <w:szCs w:val="24"/>
                <w:lang w:eastAsia="ru-RU"/>
              </w:rPr>
            </w:pPr>
            <w:r w:rsidRPr="00364CEB">
              <w:rPr>
                <w:rFonts w:ascii="Times New Roman" w:eastAsia="Times New Roman" w:hAnsi="Times New Roman" w:cs="Times New Roman"/>
                <w:b/>
                <w:bCs/>
                <w:sz w:val="24"/>
                <w:szCs w:val="24"/>
                <w:lang w:eastAsia="ru-RU"/>
              </w:rPr>
              <w:t>7</w:t>
            </w:r>
          </w:p>
        </w:tc>
        <w:tc>
          <w:tcPr>
            <w:tcW w:w="6818" w:type="dxa"/>
            <w:tcBorders>
              <w:top w:val="nil"/>
              <w:left w:val="nil"/>
              <w:bottom w:val="single" w:sz="4" w:space="0" w:color="auto"/>
              <w:right w:val="single" w:sz="4" w:space="0" w:color="auto"/>
            </w:tcBorders>
            <w:shd w:val="clear" w:color="auto" w:fill="auto"/>
            <w:noWrap/>
            <w:vAlign w:val="center"/>
            <w:hideMark/>
          </w:tcPr>
          <w:p w:rsidR="00604C26" w:rsidRPr="00364CEB" w:rsidRDefault="00604C26" w:rsidP="00364CEB">
            <w:pPr>
              <w:spacing w:after="0" w:line="240" w:lineRule="auto"/>
              <w:rPr>
                <w:rFonts w:ascii="Times New Roman" w:eastAsia="Times New Roman" w:hAnsi="Times New Roman" w:cs="Times New Roman"/>
                <w:b/>
                <w:bCs/>
                <w:sz w:val="24"/>
                <w:szCs w:val="24"/>
                <w:lang w:eastAsia="ru-RU"/>
              </w:rPr>
            </w:pPr>
            <w:r w:rsidRPr="00364CEB">
              <w:rPr>
                <w:rFonts w:ascii="Times New Roman" w:eastAsia="Times New Roman" w:hAnsi="Times New Roman" w:cs="Times New Roman"/>
                <w:b/>
                <w:bCs/>
                <w:sz w:val="24"/>
                <w:szCs w:val="24"/>
                <w:lang w:eastAsia="ru-RU"/>
              </w:rPr>
              <w:t>Итого с НДС</w:t>
            </w:r>
          </w:p>
        </w:tc>
        <w:tc>
          <w:tcPr>
            <w:tcW w:w="1985" w:type="dxa"/>
            <w:tcBorders>
              <w:top w:val="nil"/>
              <w:left w:val="nil"/>
              <w:bottom w:val="single" w:sz="4" w:space="0" w:color="auto"/>
              <w:right w:val="single" w:sz="4" w:space="0" w:color="auto"/>
            </w:tcBorders>
            <w:shd w:val="clear" w:color="auto" w:fill="auto"/>
            <w:noWrap/>
            <w:vAlign w:val="center"/>
          </w:tcPr>
          <w:p w:rsidR="00604C26" w:rsidRPr="00364CEB" w:rsidRDefault="00604C26" w:rsidP="00364CEB">
            <w:pPr>
              <w:spacing w:after="0" w:line="240" w:lineRule="auto"/>
              <w:jc w:val="center"/>
              <w:rPr>
                <w:rFonts w:ascii="Times New Roman" w:eastAsia="Times New Roman" w:hAnsi="Times New Roman" w:cs="Times New Roman"/>
                <w:b/>
                <w:sz w:val="24"/>
                <w:szCs w:val="24"/>
                <w:lang w:eastAsia="ru-RU"/>
              </w:rPr>
            </w:pPr>
            <w:r w:rsidRPr="00364CEB">
              <w:rPr>
                <w:rFonts w:ascii="Times New Roman" w:eastAsia="Times New Roman" w:hAnsi="Times New Roman" w:cs="Times New Roman"/>
                <w:b/>
                <w:sz w:val="24"/>
                <w:szCs w:val="24"/>
                <w:lang w:eastAsia="ru-RU"/>
              </w:rPr>
              <w:t>0,00</w:t>
            </w:r>
          </w:p>
        </w:tc>
      </w:tr>
    </w:tbl>
    <w:p w:rsidR="00364CEB" w:rsidRPr="00364CEB" w:rsidRDefault="00364CEB" w:rsidP="00364CEB">
      <w:pPr>
        <w:spacing w:after="0" w:line="240" w:lineRule="auto"/>
        <w:ind w:firstLine="708"/>
        <w:contextualSpacing/>
        <w:jc w:val="both"/>
        <w:rPr>
          <w:rFonts w:ascii="Times New Roman" w:eastAsia="Times New Roman" w:hAnsi="Times New Roman" w:cs="Times New Roman"/>
          <w:bCs/>
          <w:kern w:val="1"/>
          <w:sz w:val="20"/>
          <w:szCs w:val="24"/>
          <w:lang w:eastAsia="ru-RU"/>
        </w:rPr>
      </w:pPr>
    </w:p>
    <w:tbl>
      <w:tblPr>
        <w:tblW w:w="9464" w:type="dxa"/>
        <w:jc w:val="center"/>
        <w:tblLayout w:type="fixed"/>
        <w:tblLook w:val="0000" w:firstRow="0" w:lastRow="0" w:firstColumn="0" w:lastColumn="0" w:noHBand="0" w:noVBand="0"/>
      </w:tblPr>
      <w:tblGrid>
        <w:gridCol w:w="4913"/>
        <w:gridCol w:w="4551"/>
      </w:tblGrid>
      <w:tr w:rsidR="00364CEB" w:rsidRPr="00364CEB" w:rsidTr="004C4265">
        <w:trPr>
          <w:trHeight w:val="70"/>
          <w:jc w:val="center"/>
        </w:trPr>
        <w:tc>
          <w:tcPr>
            <w:tcW w:w="4913" w:type="dxa"/>
          </w:tcPr>
          <w:p w:rsidR="00364CEB" w:rsidRPr="00364CEB" w:rsidRDefault="00364CEB" w:rsidP="00364CEB">
            <w:pPr>
              <w:tabs>
                <w:tab w:val="left" w:pos="1452"/>
              </w:tabs>
              <w:spacing w:after="0" w:line="240" w:lineRule="auto"/>
              <w:jc w:val="center"/>
              <w:rPr>
                <w:rFonts w:ascii="Times New Roman" w:eastAsia="Times New Roman" w:hAnsi="Times New Roman" w:cs="Times New Roman"/>
                <w:caps/>
                <w:color w:val="000000"/>
                <w:u w:val="single"/>
                <w:lang w:eastAsia="ru-RU"/>
              </w:rPr>
            </w:pPr>
            <w:r w:rsidRPr="00364CEB">
              <w:rPr>
                <w:rFonts w:ascii="Times New Roman" w:eastAsia="Times New Roman" w:hAnsi="Times New Roman" w:cs="Times New Roman"/>
                <w:b/>
                <w:color w:val="000000"/>
                <w:lang w:eastAsia="ru-RU"/>
              </w:rPr>
              <w:t>Заказчик:</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lang w:eastAsia="ru-RU"/>
              </w:rPr>
              <w:t>Ассоциация «Гидроэнергетика России»</w:t>
            </w:r>
          </w:p>
          <w:p w:rsidR="00364CEB" w:rsidRPr="00364CEB" w:rsidRDefault="00364CEB" w:rsidP="00364CEB">
            <w:pPr>
              <w:spacing w:after="0" w:line="240" w:lineRule="auto"/>
              <w:rPr>
                <w:rFonts w:ascii="Times New Roman" w:eastAsia="Times New Roman" w:hAnsi="Times New Roman" w:cs="Times New Roman"/>
                <w:lang w:eastAsia="ru-RU"/>
              </w:rPr>
            </w:pPr>
          </w:p>
        </w:tc>
        <w:tc>
          <w:tcPr>
            <w:tcW w:w="4551" w:type="dxa"/>
          </w:tcPr>
          <w:p w:rsidR="00364CEB" w:rsidRPr="00364CEB" w:rsidRDefault="00364CEB" w:rsidP="00364CEB">
            <w:pPr>
              <w:spacing w:after="0" w:line="240" w:lineRule="auto"/>
              <w:jc w:val="center"/>
              <w:rPr>
                <w:rFonts w:ascii="Times New Roman" w:eastAsia="Times New Roman" w:hAnsi="Times New Roman" w:cs="Times New Roman"/>
                <w:b/>
                <w:caps/>
                <w:color w:val="000000"/>
                <w:u w:val="single"/>
                <w:lang w:eastAsia="ru-RU"/>
              </w:rPr>
            </w:pPr>
            <w:r w:rsidRPr="00364CEB">
              <w:rPr>
                <w:rFonts w:ascii="Times New Roman" w:eastAsia="Times New Roman" w:hAnsi="Times New Roman" w:cs="Times New Roman"/>
                <w:b/>
                <w:color w:val="000000"/>
                <w:lang w:eastAsia="ru-RU"/>
              </w:rPr>
              <w:t>Исполнитель:</w:t>
            </w:r>
          </w:p>
          <w:p w:rsidR="00364CEB" w:rsidRPr="00364CEB" w:rsidRDefault="00364CEB" w:rsidP="00364CEB">
            <w:pPr>
              <w:spacing w:after="0" w:line="240" w:lineRule="auto"/>
              <w:jc w:val="center"/>
              <w:rPr>
                <w:rFonts w:ascii="Times New Roman" w:eastAsia="Times New Roman" w:hAnsi="Times New Roman" w:cs="Times New Roman"/>
                <w:b/>
                <w:lang w:eastAsia="ru-RU"/>
              </w:rPr>
            </w:pPr>
            <w:r w:rsidRPr="00364CEB">
              <w:rPr>
                <w:rFonts w:ascii="Times New Roman" w:eastAsia="Times New Roman" w:hAnsi="Times New Roman" w:cs="Times New Roman"/>
                <w:b/>
                <w:lang w:eastAsia="ru-RU"/>
              </w:rPr>
              <w:t>________________________</w:t>
            </w:r>
          </w:p>
          <w:p w:rsidR="00364CEB" w:rsidRPr="00364CEB" w:rsidRDefault="00364CEB" w:rsidP="00364CEB">
            <w:pPr>
              <w:spacing w:after="0" w:line="240" w:lineRule="auto"/>
              <w:jc w:val="center"/>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_________________________</w:t>
            </w:r>
          </w:p>
          <w:p w:rsidR="00364CEB" w:rsidRPr="00364CEB" w:rsidRDefault="00364CEB" w:rsidP="00364CEB">
            <w:pPr>
              <w:spacing w:after="0" w:line="240" w:lineRule="auto"/>
              <w:rPr>
                <w:rFonts w:ascii="Times New Roman" w:eastAsia="Times New Roman" w:hAnsi="Times New Roman" w:cs="Times New Roman"/>
                <w:color w:val="000000"/>
                <w:lang w:eastAsia="ru-RU"/>
              </w:rPr>
            </w:pPr>
          </w:p>
          <w:p w:rsidR="00364CEB" w:rsidRPr="00364CEB" w:rsidRDefault="00364CEB" w:rsidP="00364CEB">
            <w:pPr>
              <w:spacing w:after="0" w:line="240" w:lineRule="auto"/>
              <w:rPr>
                <w:rFonts w:ascii="Times New Roman" w:eastAsia="Times New Roman" w:hAnsi="Times New Roman" w:cs="Times New Roman"/>
                <w:lang w:eastAsia="ru-RU"/>
              </w:rPr>
            </w:pPr>
          </w:p>
        </w:tc>
      </w:tr>
      <w:tr w:rsidR="00364CEB" w:rsidRPr="00364CEB" w:rsidTr="004C4265">
        <w:trPr>
          <w:trHeight w:val="70"/>
          <w:jc w:val="center"/>
        </w:trPr>
        <w:tc>
          <w:tcPr>
            <w:tcW w:w="4913"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Исполнительный директор</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О.Г. Лушников</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c>
          <w:tcPr>
            <w:tcW w:w="4551" w:type="dxa"/>
          </w:tcPr>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p>
          <w:p w:rsidR="00364CEB" w:rsidRPr="00364CEB" w:rsidRDefault="00364CEB" w:rsidP="00364CEB">
            <w:pPr>
              <w:spacing w:after="0" w:line="240" w:lineRule="auto"/>
              <w:rPr>
                <w:rFonts w:ascii="Times New Roman" w:eastAsia="Times New Roman" w:hAnsi="Times New Roman" w:cs="Times New Roman"/>
                <w:b/>
                <w:color w:val="000000"/>
                <w:lang w:eastAsia="ru-RU"/>
              </w:rPr>
            </w:pPr>
            <w:r w:rsidRPr="00364CEB">
              <w:rPr>
                <w:rFonts w:ascii="Times New Roman" w:eastAsia="Times New Roman" w:hAnsi="Times New Roman" w:cs="Times New Roman"/>
                <w:b/>
                <w:color w:val="000000"/>
                <w:lang w:eastAsia="ru-RU"/>
              </w:rPr>
              <w:t>___________________ __________________</w:t>
            </w:r>
          </w:p>
          <w:p w:rsidR="00364CEB" w:rsidRPr="00364CEB" w:rsidRDefault="00364CEB" w:rsidP="00364CEB">
            <w:pPr>
              <w:spacing w:after="0" w:line="240" w:lineRule="auto"/>
              <w:rPr>
                <w:rFonts w:ascii="Times New Roman" w:eastAsia="Times New Roman" w:hAnsi="Times New Roman" w:cs="Times New Roman"/>
                <w:b/>
                <w:color w:val="000000"/>
                <w:lang w:eastAsia="ru-RU"/>
              </w:rPr>
            </w:pPr>
            <w:proofErr w:type="spellStart"/>
            <w:r w:rsidRPr="00364CEB">
              <w:rPr>
                <w:rFonts w:ascii="Times New Roman" w:eastAsia="Times New Roman" w:hAnsi="Times New Roman" w:cs="Times New Roman"/>
                <w:b/>
                <w:color w:val="000000"/>
                <w:lang w:eastAsia="ru-RU"/>
              </w:rPr>
              <w:t>м.п</w:t>
            </w:r>
            <w:proofErr w:type="spellEnd"/>
            <w:r w:rsidRPr="00364CEB">
              <w:rPr>
                <w:rFonts w:ascii="Times New Roman" w:eastAsia="Times New Roman" w:hAnsi="Times New Roman" w:cs="Times New Roman"/>
                <w:b/>
                <w:color w:val="000000"/>
                <w:lang w:eastAsia="ru-RU"/>
              </w:rPr>
              <w:t>.</w:t>
            </w:r>
          </w:p>
        </w:tc>
      </w:tr>
    </w:tbl>
    <w:p w:rsidR="00666BBD" w:rsidRDefault="00666BBD" w:rsidP="00695794">
      <w:bookmarkStart w:id="5" w:name="_GoBack"/>
      <w:bookmarkEnd w:id="5"/>
    </w:p>
    <w:sectPr w:rsidR="00666B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D12" w:rsidRDefault="00442D12" w:rsidP="00364CEB">
      <w:pPr>
        <w:spacing w:after="0" w:line="240" w:lineRule="auto"/>
      </w:pPr>
      <w:r>
        <w:separator/>
      </w:r>
    </w:p>
  </w:endnote>
  <w:endnote w:type="continuationSeparator" w:id="0">
    <w:p w:rsidR="00442D12" w:rsidRDefault="00442D12" w:rsidP="0036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67008"/>
      <w:docPartObj>
        <w:docPartGallery w:val="Page Numbers (Bottom of Page)"/>
        <w:docPartUnique/>
      </w:docPartObj>
    </w:sdtPr>
    <w:sdtEndPr/>
    <w:sdtContent>
      <w:p w:rsidR="00D64919" w:rsidRDefault="00D64919" w:rsidP="00D64919">
        <w:pPr>
          <w:pStyle w:val="af2"/>
          <w:jc w:val="right"/>
        </w:pPr>
        <w:r>
          <w:fldChar w:fldCharType="begin"/>
        </w:r>
        <w:r>
          <w:instrText>PAGE   \* MERGEFORMAT</w:instrText>
        </w:r>
        <w:r>
          <w:fldChar w:fldCharType="separate"/>
        </w:r>
        <w:r w:rsidR="00695794">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D12" w:rsidRDefault="00442D12" w:rsidP="00364CEB">
      <w:pPr>
        <w:spacing w:after="0" w:line="240" w:lineRule="auto"/>
      </w:pPr>
      <w:r>
        <w:separator/>
      </w:r>
    </w:p>
  </w:footnote>
  <w:footnote w:type="continuationSeparator" w:id="0">
    <w:p w:rsidR="00442D12" w:rsidRDefault="00442D12" w:rsidP="00364CEB">
      <w:pPr>
        <w:spacing w:after="0" w:line="240" w:lineRule="auto"/>
      </w:pPr>
      <w:r>
        <w:continuationSeparator/>
      </w:r>
    </w:p>
  </w:footnote>
  <w:footnote w:id="1">
    <w:p w:rsidR="00D64919" w:rsidRPr="00E4214E" w:rsidRDefault="00D64919" w:rsidP="00364CEB">
      <w:pPr>
        <w:pStyle w:val="a3"/>
        <w:rPr>
          <w:rFonts w:ascii="Times New Roman" w:hAnsi="Times New Roman"/>
        </w:rPr>
      </w:pPr>
      <w:r>
        <w:rPr>
          <w:rStyle w:val="a5"/>
        </w:rPr>
        <w:footnoteRef/>
      </w:r>
      <w:r>
        <w:t xml:space="preserve"> </w:t>
      </w:r>
      <w:r w:rsidRPr="00E4214E">
        <w:rPr>
          <w:rFonts w:ascii="Times New Roman" w:hAnsi="Times New Roman"/>
        </w:rPr>
        <w:t>Наименование контрагента с указанием организационно-правовой формы</w:t>
      </w:r>
    </w:p>
  </w:footnote>
  <w:footnote w:id="2">
    <w:p w:rsidR="00D64919" w:rsidRPr="00E4214E" w:rsidRDefault="00D64919" w:rsidP="00364CEB">
      <w:pPr>
        <w:pStyle w:val="a3"/>
        <w:rPr>
          <w:rFonts w:ascii="Times New Roman" w:hAnsi="Times New Roman"/>
        </w:rPr>
      </w:pPr>
      <w:r w:rsidRPr="00E4214E">
        <w:rPr>
          <w:rStyle w:val="a5"/>
          <w:rFonts w:ascii="Times New Roman" w:hAnsi="Times New Roman"/>
        </w:rPr>
        <w:footnoteRef/>
      </w:r>
      <w:r w:rsidRPr="00E4214E">
        <w:rPr>
          <w:rFonts w:ascii="Times New Roman" w:hAnsi="Times New Roman"/>
        </w:rPr>
        <w:t xml:space="preserve"> ФИО лица, уполномоченного на подписание договоров, полностью</w:t>
      </w:r>
    </w:p>
  </w:footnote>
  <w:footnote w:id="3">
    <w:p w:rsidR="00D64919" w:rsidRPr="00E4214E" w:rsidRDefault="00D64919" w:rsidP="00364CEB">
      <w:pPr>
        <w:pStyle w:val="a3"/>
        <w:rPr>
          <w:rFonts w:ascii="Times New Roman" w:hAnsi="Times New Roman"/>
        </w:rPr>
      </w:pPr>
      <w:r w:rsidRPr="00E4214E">
        <w:rPr>
          <w:rStyle w:val="a5"/>
          <w:rFonts w:ascii="Times New Roman" w:hAnsi="Times New Roman"/>
        </w:rPr>
        <w:footnoteRef/>
      </w:r>
      <w:r w:rsidRPr="00E4214E">
        <w:rPr>
          <w:rFonts w:ascii="Times New Roman" w:hAnsi="Times New Roman"/>
        </w:rPr>
        <w:t xml:space="preserve"> Устав, доверенность и т.п. Все, кроме устава, требует ука</w:t>
      </w:r>
      <w:r>
        <w:rPr>
          <w:rFonts w:ascii="Times New Roman" w:hAnsi="Times New Roman"/>
        </w:rPr>
        <w:t>зания реквизитов (номера, даты)</w:t>
      </w:r>
    </w:p>
  </w:footnote>
  <w:footnote w:id="4">
    <w:p w:rsidR="00D64919" w:rsidRPr="003D6E9E" w:rsidRDefault="00D64919" w:rsidP="00364CEB">
      <w:pPr>
        <w:pStyle w:val="a3"/>
        <w:rPr>
          <w:rFonts w:ascii="Times New Roman" w:hAnsi="Times New Roman"/>
        </w:rPr>
      </w:pPr>
      <w:r w:rsidRPr="003D6E9E">
        <w:rPr>
          <w:rStyle w:val="a5"/>
          <w:rFonts w:ascii="Times New Roman" w:hAnsi="Times New Roman"/>
        </w:rPr>
        <w:footnoteRef/>
      </w:r>
      <w:r w:rsidRPr="003D6E9E">
        <w:rPr>
          <w:rFonts w:ascii="Times New Roman" w:hAnsi="Times New Roman"/>
        </w:rPr>
        <w:t xml:space="preserve"> Если контрагент не является плательщиком НДС, то вклю</w:t>
      </w:r>
      <w:r>
        <w:rPr>
          <w:rFonts w:ascii="Times New Roman" w:hAnsi="Times New Roman"/>
        </w:rPr>
        <w:t>чается фраза «НДС не облагается» с указанием ссылки на соответствующую норму Налогового кодекса Российской Федерации</w:t>
      </w:r>
    </w:p>
  </w:footnote>
  <w:footnote w:id="5">
    <w:p w:rsidR="00D64919" w:rsidRPr="003D6E9E" w:rsidRDefault="00D64919" w:rsidP="00364CEB">
      <w:pPr>
        <w:pStyle w:val="a3"/>
        <w:jc w:val="both"/>
        <w:rPr>
          <w:rFonts w:ascii="Times New Roman" w:hAnsi="Times New Roman"/>
        </w:rPr>
      </w:pPr>
      <w:r w:rsidRPr="003D6E9E">
        <w:rPr>
          <w:rStyle w:val="a5"/>
          <w:rFonts w:ascii="Times New Roman" w:hAnsi="Times New Roman"/>
        </w:rPr>
        <w:footnoteRef/>
      </w:r>
      <w:r w:rsidRPr="003D6E9E">
        <w:rPr>
          <w:rFonts w:ascii="Times New Roman" w:hAnsi="Times New Roman"/>
        </w:rPr>
        <w:t xml:space="preserve"> Раздел 11, содержащий подписи сторон, в </w:t>
      </w:r>
      <w:r w:rsidRPr="003D6E9E">
        <w:rPr>
          <w:rFonts w:ascii="Times New Roman" w:hAnsi="Times New Roman"/>
          <w:b/>
        </w:rPr>
        <w:t>обязательном порядке</w:t>
      </w:r>
      <w:r w:rsidRPr="003D6E9E">
        <w:rPr>
          <w:rFonts w:ascii="Times New Roman" w:hAnsi="Times New Roman"/>
        </w:rPr>
        <w:t xml:space="preserve"> должен размещаться на одной странице с содержательными пунктами (разделом 10, например).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0B85"/>
    <w:multiLevelType w:val="hybridMultilevel"/>
    <w:tmpl w:val="53762790"/>
    <w:lvl w:ilvl="0" w:tplc="221CE052">
      <w:start w:val="1"/>
      <w:numFmt w:val="bullet"/>
      <w:lvlText w:val="–"/>
      <w:lvlJc w:val="left"/>
      <w:pPr>
        <w:ind w:left="720" w:hanging="360"/>
      </w:pPr>
      <w:rPr>
        <w:rFonts w:ascii="Times New Roman" w:hAnsi="Times New Roman" w:cs="Times New Roman" w:hint="default"/>
        <w:caps w:val="0"/>
        <w:strike w:val="0"/>
        <w:dstrike w:val="0"/>
        <w:vanish w:val="0"/>
        <w:color w:val="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AB4BD5"/>
    <w:multiLevelType w:val="hybridMultilevel"/>
    <w:tmpl w:val="FD06597C"/>
    <w:lvl w:ilvl="0" w:tplc="EC089BB8">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EA5581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66F20E0"/>
    <w:multiLevelType w:val="hybridMultilevel"/>
    <w:tmpl w:val="DC7E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341309"/>
    <w:multiLevelType w:val="hybridMultilevel"/>
    <w:tmpl w:val="E62A8B6C"/>
    <w:lvl w:ilvl="0" w:tplc="03169D04">
      <w:start w:val="1"/>
      <w:numFmt w:val="bullet"/>
      <w:lvlText w:val="–"/>
      <w:lvlJc w:val="left"/>
      <w:pPr>
        <w:ind w:left="1713" w:hanging="360"/>
      </w:pPr>
      <w:rPr>
        <w:rFonts w:ascii="Times New Roman" w:hAnsi="Times New Roman" w:cs="Times New Roman" w:hint="default"/>
        <w:caps w:val="0"/>
        <w:strike w:val="0"/>
        <w:dstrike w:val="0"/>
        <w:vanish w:val="0"/>
        <w:color w:val="00000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9D00C2"/>
    <w:multiLevelType w:val="hybridMultilevel"/>
    <w:tmpl w:val="49582D0E"/>
    <w:lvl w:ilvl="0" w:tplc="221CE052">
      <w:start w:val="1"/>
      <w:numFmt w:val="bullet"/>
      <w:lvlText w:val="–"/>
      <w:lvlJc w:val="left"/>
      <w:pPr>
        <w:ind w:left="360" w:hanging="360"/>
      </w:pPr>
      <w:rPr>
        <w:rFonts w:ascii="Times New Roman" w:hAnsi="Times New Roman" w:cs="Times New Roman" w:hint="default"/>
        <w:caps w:val="0"/>
        <w:strike w:val="0"/>
        <w:dstrike w:val="0"/>
        <w:vanish w:val="0"/>
        <w:color w:val="000000"/>
        <w:vertAlign w:val="baselin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DBC5D25"/>
    <w:multiLevelType w:val="hybridMultilevel"/>
    <w:tmpl w:val="49FCB55A"/>
    <w:lvl w:ilvl="0" w:tplc="1CA0A308">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55153D6F"/>
    <w:multiLevelType w:val="hybridMultilevel"/>
    <w:tmpl w:val="F81CDB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8114D07"/>
    <w:multiLevelType w:val="hybridMultilevel"/>
    <w:tmpl w:val="90CEA0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B132EF6"/>
    <w:multiLevelType w:val="multilevel"/>
    <w:tmpl w:val="4BE296A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FD6F1A"/>
    <w:multiLevelType w:val="hybridMultilevel"/>
    <w:tmpl w:val="AB520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910C75"/>
    <w:multiLevelType w:val="hybridMultilevel"/>
    <w:tmpl w:val="1978790A"/>
    <w:lvl w:ilvl="0" w:tplc="7DE05DF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6977113"/>
    <w:multiLevelType w:val="hybridMultilevel"/>
    <w:tmpl w:val="2E2212AC"/>
    <w:lvl w:ilvl="0" w:tplc="D0F61000">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73722C9D"/>
    <w:multiLevelType w:val="hybridMultilevel"/>
    <w:tmpl w:val="CC2C5534"/>
    <w:lvl w:ilvl="0" w:tplc="C70CB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945572"/>
    <w:multiLevelType w:val="hybridMultilevel"/>
    <w:tmpl w:val="3C5AD9C2"/>
    <w:lvl w:ilvl="0" w:tplc="1CA0A308">
      <w:start w:val="65535"/>
      <w:numFmt w:val="bullet"/>
      <w:lvlText w:val="-"/>
      <w:lvlJc w:val="left"/>
      <w:pPr>
        <w:ind w:left="19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788659F"/>
    <w:multiLevelType w:val="multilevel"/>
    <w:tmpl w:val="96189800"/>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080"/>
        </w:tabs>
        <w:ind w:left="825" w:hanging="825"/>
      </w:pPr>
      <w:rPr>
        <w:rFonts w:cs="Times New Roman" w:hint="default"/>
      </w:rPr>
    </w:lvl>
    <w:lvl w:ilvl="2">
      <w:start w:val="1"/>
      <w:numFmt w:val="bullet"/>
      <w:lvlText w:val=""/>
      <w:lvlJc w:val="left"/>
      <w:pPr>
        <w:tabs>
          <w:tab w:val="num" w:pos="-1080"/>
        </w:tabs>
        <w:ind w:left="825" w:hanging="825"/>
      </w:pPr>
      <w:rPr>
        <w:rFonts w:ascii="Symbol" w:hAnsi="Symbol"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440" w:hanging="1440"/>
      </w:pPr>
      <w:rPr>
        <w:rFonts w:cs="Times New Roman" w:hint="default"/>
      </w:rPr>
    </w:lvl>
    <w:lvl w:ilvl="6">
      <w:start w:val="1"/>
      <w:numFmt w:val="decimal"/>
      <w:isLgl/>
      <w:lvlText w:val="%1.%2.%3.%4.%5.%6.%7."/>
      <w:lvlJc w:val="left"/>
      <w:pPr>
        <w:tabs>
          <w:tab w:val="num" w:pos="-1080"/>
        </w:tabs>
        <w:ind w:left="1800" w:hanging="1800"/>
      </w:pPr>
      <w:rPr>
        <w:rFonts w:cs="Times New Roman" w:hint="default"/>
      </w:rPr>
    </w:lvl>
    <w:lvl w:ilvl="7">
      <w:start w:val="1"/>
      <w:numFmt w:val="decimal"/>
      <w:isLgl/>
      <w:lvlText w:val="%1.%2.%3.%4.%5.%6.%7.%8."/>
      <w:lvlJc w:val="left"/>
      <w:pPr>
        <w:tabs>
          <w:tab w:val="num" w:pos="-1080"/>
        </w:tabs>
        <w:ind w:left="1800" w:hanging="1800"/>
      </w:pPr>
      <w:rPr>
        <w:rFonts w:cs="Times New Roman" w:hint="default"/>
      </w:rPr>
    </w:lvl>
    <w:lvl w:ilvl="8">
      <w:start w:val="1"/>
      <w:numFmt w:val="decimal"/>
      <w:isLgl/>
      <w:lvlText w:val="%1.%2.%3.%4.%5.%6.%7.%8.%9."/>
      <w:lvlJc w:val="left"/>
      <w:pPr>
        <w:tabs>
          <w:tab w:val="num" w:pos="-1080"/>
        </w:tabs>
        <w:ind w:left="2160" w:hanging="2160"/>
      </w:pPr>
      <w:rPr>
        <w:rFonts w:cs="Times New Roman" w:hint="default"/>
      </w:rPr>
    </w:lvl>
  </w:abstractNum>
  <w:num w:numId="1">
    <w:abstractNumId w:val="2"/>
  </w:num>
  <w:num w:numId="2">
    <w:abstractNumId w:val="15"/>
  </w:num>
  <w:num w:numId="3">
    <w:abstractNumId w:val="3"/>
  </w:num>
  <w:num w:numId="4">
    <w:abstractNumId w:val="13"/>
  </w:num>
  <w:num w:numId="5">
    <w:abstractNumId w:val="7"/>
  </w:num>
  <w:num w:numId="6">
    <w:abstractNumId w:val="0"/>
  </w:num>
  <w:num w:numId="7">
    <w:abstractNumId w:val="5"/>
  </w:num>
  <w:num w:numId="8">
    <w:abstractNumId w:val="11"/>
  </w:num>
  <w:num w:numId="9">
    <w:abstractNumId w:val="14"/>
  </w:num>
  <w:num w:numId="10">
    <w:abstractNumId w:val="9"/>
  </w:num>
  <w:num w:numId="11">
    <w:abstractNumId w:val="1"/>
  </w:num>
  <w:num w:numId="12">
    <w:abstractNumId w:val="10"/>
  </w:num>
  <w:num w:numId="13">
    <w:abstractNumId w:val="6"/>
  </w:num>
  <w:num w:numId="14">
    <w:abstractNumId w:val="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EB"/>
    <w:rsid w:val="0000067B"/>
    <w:rsid w:val="00000FE1"/>
    <w:rsid w:val="000C2562"/>
    <w:rsid w:val="001A49B6"/>
    <w:rsid w:val="00275D4D"/>
    <w:rsid w:val="00364CEB"/>
    <w:rsid w:val="003A2958"/>
    <w:rsid w:val="00400C98"/>
    <w:rsid w:val="00442D12"/>
    <w:rsid w:val="004476A3"/>
    <w:rsid w:val="004C4265"/>
    <w:rsid w:val="004F406E"/>
    <w:rsid w:val="00504AFE"/>
    <w:rsid w:val="005A178D"/>
    <w:rsid w:val="005D04B4"/>
    <w:rsid w:val="00604C26"/>
    <w:rsid w:val="00666BBD"/>
    <w:rsid w:val="00682EBD"/>
    <w:rsid w:val="00695794"/>
    <w:rsid w:val="006A7EC1"/>
    <w:rsid w:val="007618F0"/>
    <w:rsid w:val="00781FF3"/>
    <w:rsid w:val="007D40A0"/>
    <w:rsid w:val="00841F21"/>
    <w:rsid w:val="008C4165"/>
    <w:rsid w:val="00A27BEB"/>
    <w:rsid w:val="00AD1FA8"/>
    <w:rsid w:val="00B073BB"/>
    <w:rsid w:val="00B42721"/>
    <w:rsid w:val="00CF478F"/>
    <w:rsid w:val="00D13E71"/>
    <w:rsid w:val="00D64919"/>
    <w:rsid w:val="00F46120"/>
    <w:rsid w:val="00F93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EC6FB-B957-4C82-8206-D50CBC8B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00067B"/>
    <w:pPr>
      <w:keepNext/>
      <w:spacing w:before="120" w:after="0" w:line="240" w:lineRule="auto"/>
      <w:outlineLvl w:val="0"/>
    </w:pPr>
    <w:rPr>
      <w:rFonts w:ascii="Times New Roman" w:hAnsi="Times New Roman"/>
      <w:b/>
      <w:bCs/>
      <w:kern w:val="32"/>
      <w:sz w:val="28"/>
      <w:szCs w:val="32"/>
      <w:lang w:val="en-US" w:bidi="en-US"/>
    </w:rPr>
  </w:style>
  <w:style w:type="paragraph" w:styleId="2">
    <w:name w:val="heading 2"/>
    <w:basedOn w:val="a"/>
    <w:next w:val="a"/>
    <w:link w:val="20"/>
    <w:autoRedefine/>
    <w:uiPriority w:val="9"/>
    <w:semiHidden/>
    <w:unhideWhenUsed/>
    <w:qFormat/>
    <w:rsid w:val="00000FE1"/>
    <w:pPr>
      <w:keepNext/>
      <w:keepLines/>
      <w:widowControl w:val="0"/>
      <w:autoSpaceDE w:val="0"/>
      <w:autoSpaceDN w:val="0"/>
      <w:adjustRightInd w:val="0"/>
      <w:spacing w:before="40" w:after="0" w:line="240" w:lineRule="auto"/>
      <w:outlineLvl w:val="1"/>
    </w:pPr>
    <w:rPr>
      <w:rFonts w:ascii="Times New Roman" w:eastAsiaTheme="majorEastAsia" w:hAnsi="Times New Roman"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0067B"/>
    <w:rPr>
      <w:rFonts w:ascii="Times New Roman" w:hAnsi="Times New Roman"/>
      <w:b/>
      <w:bCs/>
      <w:kern w:val="32"/>
      <w:sz w:val="28"/>
      <w:szCs w:val="32"/>
      <w:lang w:val="en-US" w:bidi="en-US"/>
    </w:rPr>
  </w:style>
  <w:style w:type="character" w:customStyle="1" w:styleId="20">
    <w:name w:val="Заголовок 2 Знак"/>
    <w:basedOn w:val="a0"/>
    <w:link w:val="2"/>
    <w:uiPriority w:val="9"/>
    <w:semiHidden/>
    <w:rsid w:val="00000FE1"/>
    <w:rPr>
      <w:rFonts w:ascii="Times New Roman" w:eastAsiaTheme="majorEastAsia" w:hAnsi="Times New Roman" w:cstheme="majorBidi"/>
      <w:b/>
      <w:sz w:val="26"/>
      <w:szCs w:val="26"/>
    </w:rPr>
  </w:style>
  <w:style w:type="numbering" w:customStyle="1" w:styleId="11">
    <w:name w:val="Нет списка1"/>
    <w:next w:val="a2"/>
    <w:uiPriority w:val="99"/>
    <w:semiHidden/>
    <w:unhideWhenUsed/>
    <w:rsid w:val="00364CEB"/>
  </w:style>
  <w:style w:type="paragraph" w:styleId="a3">
    <w:name w:val="footnote text"/>
    <w:basedOn w:val="a"/>
    <w:link w:val="a4"/>
    <w:uiPriority w:val="99"/>
    <w:semiHidden/>
    <w:unhideWhenUsed/>
    <w:rsid w:val="00364CEB"/>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364CEB"/>
    <w:rPr>
      <w:rFonts w:ascii="Calibri" w:eastAsia="Calibri" w:hAnsi="Calibri" w:cs="Times New Roman"/>
      <w:sz w:val="20"/>
      <w:szCs w:val="20"/>
    </w:rPr>
  </w:style>
  <w:style w:type="character" w:styleId="a5">
    <w:name w:val="footnote reference"/>
    <w:rsid w:val="00364CEB"/>
    <w:rPr>
      <w:vertAlign w:val="superscript"/>
    </w:rPr>
  </w:style>
  <w:style w:type="character" w:styleId="a6">
    <w:name w:val="Hyperlink"/>
    <w:uiPriority w:val="99"/>
    <w:unhideWhenUsed/>
    <w:rsid w:val="00364CEB"/>
    <w:rPr>
      <w:color w:val="0000FF"/>
      <w:u w:val="single"/>
    </w:rPr>
  </w:style>
  <w:style w:type="paragraph" w:customStyle="1" w:styleId="14">
    <w:name w:val="Стиль14"/>
    <w:basedOn w:val="a"/>
    <w:rsid w:val="00364CEB"/>
    <w:pPr>
      <w:spacing w:after="0" w:line="264" w:lineRule="auto"/>
      <w:ind w:firstLine="720"/>
      <w:jc w:val="both"/>
    </w:pPr>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364CEB"/>
    <w:pPr>
      <w:spacing w:after="0" w:line="240" w:lineRule="auto"/>
    </w:pPr>
    <w:rPr>
      <w:rFonts w:ascii="Arial" w:eastAsia="Calibri" w:hAnsi="Arial" w:cs="Arial"/>
      <w:sz w:val="16"/>
      <w:szCs w:val="16"/>
    </w:rPr>
  </w:style>
  <w:style w:type="character" w:customStyle="1" w:styleId="a8">
    <w:name w:val="Текст выноски Знак"/>
    <w:basedOn w:val="a0"/>
    <w:link w:val="a7"/>
    <w:uiPriority w:val="99"/>
    <w:semiHidden/>
    <w:rsid w:val="00364CEB"/>
    <w:rPr>
      <w:rFonts w:ascii="Arial" w:eastAsia="Calibri" w:hAnsi="Arial" w:cs="Arial"/>
      <w:sz w:val="16"/>
      <w:szCs w:val="16"/>
    </w:rPr>
  </w:style>
  <w:style w:type="character" w:styleId="a9">
    <w:name w:val="annotation reference"/>
    <w:uiPriority w:val="99"/>
    <w:semiHidden/>
    <w:unhideWhenUsed/>
    <w:rsid w:val="00364CEB"/>
    <w:rPr>
      <w:sz w:val="16"/>
      <w:szCs w:val="16"/>
    </w:rPr>
  </w:style>
  <w:style w:type="paragraph" w:styleId="aa">
    <w:name w:val="annotation text"/>
    <w:basedOn w:val="a"/>
    <w:link w:val="ab"/>
    <w:uiPriority w:val="99"/>
    <w:unhideWhenUsed/>
    <w:rsid w:val="00364CEB"/>
    <w:pPr>
      <w:spacing w:after="200" w:line="276" w:lineRule="auto"/>
    </w:pPr>
    <w:rPr>
      <w:rFonts w:ascii="Calibri" w:eastAsia="Calibri" w:hAnsi="Calibri" w:cs="Times New Roman"/>
      <w:sz w:val="20"/>
      <w:szCs w:val="20"/>
    </w:rPr>
  </w:style>
  <w:style w:type="character" w:customStyle="1" w:styleId="ab">
    <w:name w:val="Текст примечания Знак"/>
    <w:basedOn w:val="a0"/>
    <w:link w:val="aa"/>
    <w:uiPriority w:val="99"/>
    <w:rsid w:val="00364CEB"/>
    <w:rPr>
      <w:rFonts w:ascii="Calibri" w:eastAsia="Calibri" w:hAnsi="Calibri" w:cs="Times New Roman"/>
      <w:sz w:val="20"/>
      <w:szCs w:val="20"/>
    </w:rPr>
  </w:style>
  <w:style w:type="paragraph" w:styleId="ac">
    <w:name w:val="annotation subject"/>
    <w:basedOn w:val="aa"/>
    <w:next w:val="aa"/>
    <w:link w:val="ad"/>
    <w:uiPriority w:val="99"/>
    <w:semiHidden/>
    <w:unhideWhenUsed/>
    <w:rsid w:val="00364CEB"/>
    <w:rPr>
      <w:b/>
      <w:bCs/>
    </w:rPr>
  </w:style>
  <w:style w:type="character" w:customStyle="1" w:styleId="ad">
    <w:name w:val="Тема примечания Знак"/>
    <w:basedOn w:val="ab"/>
    <w:link w:val="ac"/>
    <w:uiPriority w:val="99"/>
    <w:semiHidden/>
    <w:rsid w:val="00364CEB"/>
    <w:rPr>
      <w:rFonts w:ascii="Calibri" w:eastAsia="Calibri" w:hAnsi="Calibri" w:cs="Times New Roman"/>
      <w:b/>
      <w:bCs/>
      <w:sz w:val="20"/>
      <w:szCs w:val="20"/>
    </w:rPr>
  </w:style>
  <w:style w:type="paragraph" w:customStyle="1" w:styleId="Default">
    <w:name w:val="Default"/>
    <w:rsid w:val="00364C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Revision"/>
    <w:hidden/>
    <w:uiPriority w:val="99"/>
    <w:semiHidden/>
    <w:rsid w:val="00364CEB"/>
    <w:pPr>
      <w:spacing w:after="0" w:line="240" w:lineRule="auto"/>
    </w:pPr>
    <w:rPr>
      <w:rFonts w:ascii="Calibri" w:eastAsia="Calibri" w:hAnsi="Calibri" w:cs="Times New Roman"/>
    </w:rPr>
  </w:style>
  <w:style w:type="table" w:styleId="af">
    <w:name w:val="Table Grid"/>
    <w:basedOn w:val="a1"/>
    <w:uiPriority w:val="39"/>
    <w:rsid w:val="00364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64CEB"/>
    <w:pPr>
      <w:tabs>
        <w:tab w:val="center" w:pos="4677"/>
        <w:tab w:val="right" w:pos="9355"/>
      </w:tabs>
      <w:spacing w:after="0" w:line="240" w:lineRule="auto"/>
    </w:pPr>
    <w:rPr>
      <w:rFonts w:ascii="Calibri" w:eastAsia="Calibri" w:hAnsi="Calibri" w:cs="Times New Roman"/>
    </w:rPr>
  </w:style>
  <w:style w:type="character" w:customStyle="1" w:styleId="af1">
    <w:name w:val="Верхний колонтитул Знак"/>
    <w:basedOn w:val="a0"/>
    <w:link w:val="af0"/>
    <w:uiPriority w:val="99"/>
    <w:rsid w:val="00364CEB"/>
    <w:rPr>
      <w:rFonts w:ascii="Calibri" w:eastAsia="Calibri" w:hAnsi="Calibri" w:cs="Times New Roman"/>
    </w:rPr>
  </w:style>
  <w:style w:type="paragraph" w:styleId="af2">
    <w:name w:val="footer"/>
    <w:basedOn w:val="a"/>
    <w:link w:val="af3"/>
    <w:uiPriority w:val="99"/>
    <w:unhideWhenUsed/>
    <w:rsid w:val="00364CEB"/>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rsid w:val="00364CEB"/>
    <w:rPr>
      <w:rFonts w:ascii="Calibri" w:eastAsia="Calibri" w:hAnsi="Calibri" w:cs="Times New Roman"/>
    </w:rPr>
  </w:style>
  <w:style w:type="paragraph" w:styleId="af4">
    <w:name w:val="List Paragraph"/>
    <w:basedOn w:val="a"/>
    <w:link w:val="af5"/>
    <w:uiPriority w:val="34"/>
    <w:qFormat/>
    <w:rsid w:val="00364CEB"/>
    <w:pPr>
      <w:spacing w:after="200" w:line="276" w:lineRule="auto"/>
      <w:ind w:left="720"/>
      <w:contextualSpacing/>
    </w:pPr>
    <w:rPr>
      <w:rFonts w:ascii="Calibri" w:eastAsia="Calibri" w:hAnsi="Calibri" w:cs="Times New Roman"/>
    </w:rPr>
  </w:style>
  <w:style w:type="character" w:customStyle="1" w:styleId="af5">
    <w:name w:val="Абзац списка Знак"/>
    <w:basedOn w:val="a0"/>
    <w:link w:val="af4"/>
    <w:uiPriority w:val="34"/>
    <w:locked/>
    <w:rsid w:val="00364CE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dropower.ru" TargetMode="External"/><Relationship Id="rId3" Type="http://schemas.openxmlformats.org/officeDocument/2006/relationships/settings" Target="settings.xml"/><Relationship Id="rId7" Type="http://schemas.openxmlformats.org/officeDocument/2006/relationships/hyperlink" Target="mailto:info@hydropowe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ydropow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5745</Words>
  <Characters>32752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38421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Хромовских Дмитрий Васильевич</dc:creator>
  <cp:keywords/>
  <dc:description/>
  <cp:lastModifiedBy>Хромовских Дмитрий Васильевич</cp:lastModifiedBy>
  <cp:revision>3</cp:revision>
  <dcterms:created xsi:type="dcterms:W3CDTF">2022-05-30T05:57:00Z</dcterms:created>
  <dcterms:modified xsi:type="dcterms:W3CDTF">2022-05-30T08:14:00Z</dcterms:modified>
</cp:coreProperties>
</file>